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F7D" w:rsidRDefault="00C40F7D" w:rsidP="00C40F7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Экспертиза качества медицинской помощи </w:t>
      </w:r>
    </w:p>
    <w:p w:rsidR="00C40F7D" w:rsidRDefault="00C40F7D" w:rsidP="00C40F7D">
      <w:pPr>
        <w:spacing w:after="0"/>
        <w:jc w:val="center"/>
        <w:rPr>
          <w:rFonts w:ascii="Times New Roman" w:hAnsi="Times New Roman" w:cs="Times New Roman"/>
          <w:b/>
          <w:sz w:val="28"/>
          <w:szCs w:val="28"/>
        </w:rPr>
      </w:pPr>
      <w:r>
        <w:rPr>
          <w:rFonts w:ascii="Times New Roman" w:hAnsi="Times New Roman" w:cs="Times New Roman"/>
          <w:b/>
          <w:sz w:val="28"/>
          <w:szCs w:val="28"/>
        </w:rPr>
        <w:t>№ ___ (данные извлечены) от «___» ______ (данные извлечены) 2018 г.</w:t>
      </w:r>
    </w:p>
    <w:p w:rsidR="00492DDB" w:rsidRDefault="00492DDB" w:rsidP="00CB1E5C">
      <w:pPr>
        <w:spacing w:after="0"/>
        <w:jc w:val="center"/>
        <w:rPr>
          <w:rFonts w:ascii="Times New Roman" w:hAnsi="Times New Roman" w:cs="Times New Roman"/>
          <w:b/>
          <w:sz w:val="28"/>
          <w:szCs w:val="28"/>
        </w:rPr>
      </w:pPr>
    </w:p>
    <w:p w:rsidR="00492DDB" w:rsidRDefault="00492DDB" w:rsidP="00492DDB">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Задачи экспертизы:</w:t>
      </w:r>
    </w:p>
    <w:p w:rsidR="002F093E" w:rsidRDefault="002F093E" w:rsidP="00492DDB">
      <w:pPr>
        <w:spacing w:after="0"/>
        <w:ind w:firstLine="708"/>
        <w:jc w:val="center"/>
        <w:rPr>
          <w:rFonts w:ascii="Times New Roman" w:hAnsi="Times New Roman" w:cs="Times New Roman"/>
          <w:b/>
          <w:sz w:val="28"/>
          <w:szCs w:val="28"/>
        </w:rPr>
      </w:pPr>
    </w:p>
    <w:p w:rsidR="00492DDB" w:rsidRDefault="00492DDB" w:rsidP="00AC372B">
      <w:pPr>
        <w:spacing w:after="0"/>
        <w:ind w:firstLine="708"/>
        <w:jc w:val="both"/>
        <w:rPr>
          <w:rFonts w:ascii="Times New Roman" w:hAnsi="Times New Roman" w:cs="Times New Roman"/>
          <w:sz w:val="28"/>
          <w:szCs w:val="28"/>
        </w:rPr>
      </w:pPr>
      <w:r>
        <w:rPr>
          <w:rFonts w:ascii="Times New Roman" w:hAnsi="Times New Roman" w:cs="Times New Roman"/>
          <w:sz w:val="28"/>
          <w:szCs w:val="28"/>
        </w:rPr>
        <w:t>- провести экспертизу качества медицинской помощи стоматологического профиля, оказанной</w:t>
      </w:r>
      <w:r w:rsidR="00AC372B">
        <w:rPr>
          <w:rFonts w:ascii="Times New Roman" w:hAnsi="Times New Roman" w:cs="Times New Roman"/>
          <w:sz w:val="28"/>
          <w:szCs w:val="28"/>
        </w:rPr>
        <w:t xml:space="preserve"> Пациенту № 1 (Ф.И.О. извлечено)</w:t>
      </w:r>
      <w:r>
        <w:rPr>
          <w:rFonts w:ascii="Times New Roman" w:hAnsi="Times New Roman" w:cs="Times New Roman"/>
          <w:sz w:val="28"/>
          <w:szCs w:val="28"/>
        </w:rPr>
        <w:t xml:space="preserve"> на базе</w:t>
      </w:r>
      <w:r w:rsidR="00851E20">
        <w:rPr>
          <w:rFonts w:ascii="Times New Roman" w:hAnsi="Times New Roman" w:cs="Times New Roman"/>
          <w:sz w:val="28"/>
          <w:szCs w:val="28"/>
        </w:rPr>
        <w:t xml:space="preserve"> Государственного бюджетного учреждения здравоохранения </w:t>
      </w:r>
      <w:r w:rsidR="00AC372B">
        <w:rPr>
          <w:rFonts w:ascii="Times New Roman" w:hAnsi="Times New Roman" w:cs="Times New Roman"/>
          <w:sz w:val="28"/>
          <w:szCs w:val="28"/>
        </w:rPr>
        <w:t>(данные извлечены)</w:t>
      </w:r>
      <w:r>
        <w:rPr>
          <w:rFonts w:ascii="Times New Roman" w:hAnsi="Times New Roman" w:cs="Times New Roman"/>
          <w:sz w:val="28"/>
          <w:szCs w:val="28"/>
        </w:rPr>
        <w:t xml:space="preserve"> (далее </w:t>
      </w:r>
      <w:r w:rsidR="00851E20">
        <w:rPr>
          <w:rFonts w:ascii="Times New Roman" w:hAnsi="Times New Roman" w:cs="Times New Roman"/>
          <w:sz w:val="28"/>
          <w:szCs w:val="28"/>
        </w:rPr>
        <w:t xml:space="preserve">ГБУЗ </w:t>
      </w:r>
      <w:r w:rsidR="00AC372B">
        <w:rPr>
          <w:rFonts w:ascii="Times New Roman" w:hAnsi="Times New Roman" w:cs="Times New Roman"/>
          <w:sz w:val="28"/>
          <w:szCs w:val="28"/>
        </w:rPr>
        <w:t xml:space="preserve">(данные извлечены) </w:t>
      </w:r>
      <w:r>
        <w:rPr>
          <w:rFonts w:ascii="Times New Roman" w:hAnsi="Times New Roman" w:cs="Times New Roman"/>
          <w:sz w:val="28"/>
          <w:szCs w:val="28"/>
        </w:rPr>
        <w:t xml:space="preserve">с </w:t>
      </w:r>
      <w:r w:rsidR="00851E20">
        <w:rPr>
          <w:rFonts w:ascii="Times New Roman" w:hAnsi="Times New Roman" w:cs="Times New Roman"/>
          <w:sz w:val="28"/>
          <w:szCs w:val="28"/>
        </w:rPr>
        <w:t>24.10.2017</w:t>
      </w:r>
      <w:r w:rsidR="00755AF6">
        <w:rPr>
          <w:rFonts w:ascii="Times New Roman" w:hAnsi="Times New Roman" w:cs="Times New Roman"/>
          <w:sz w:val="28"/>
          <w:szCs w:val="28"/>
        </w:rPr>
        <w:t xml:space="preserve"> </w:t>
      </w:r>
      <w:r>
        <w:rPr>
          <w:rFonts w:ascii="Times New Roman" w:hAnsi="Times New Roman" w:cs="Times New Roman"/>
          <w:sz w:val="28"/>
          <w:szCs w:val="28"/>
        </w:rPr>
        <w:t>г.</w:t>
      </w:r>
    </w:p>
    <w:p w:rsidR="00492DDB" w:rsidRDefault="00492DDB" w:rsidP="00492DDB">
      <w:pPr>
        <w:spacing w:after="0"/>
        <w:ind w:firstLine="708"/>
        <w:jc w:val="center"/>
        <w:rPr>
          <w:rFonts w:ascii="Times New Roman" w:hAnsi="Times New Roman" w:cs="Times New Roman"/>
          <w:b/>
          <w:sz w:val="28"/>
          <w:szCs w:val="28"/>
        </w:rPr>
      </w:pPr>
    </w:p>
    <w:p w:rsidR="00492DDB" w:rsidRDefault="00492DDB" w:rsidP="00492DDB">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Цели экспертизы:</w:t>
      </w:r>
    </w:p>
    <w:p w:rsidR="002F093E" w:rsidRDefault="002F093E" w:rsidP="00492DDB">
      <w:pPr>
        <w:spacing w:after="0"/>
        <w:ind w:firstLine="708"/>
        <w:jc w:val="center"/>
        <w:rPr>
          <w:rFonts w:ascii="Times New Roman" w:hAnsi="Times New Roman" w:cs="Times New Roman"/>
          <w:b/>
          <w:sz w:val="28"/>
          <w:szCs w:val="28"/>
        </w:rPr>
      </w:pPr>
    </w:p>
    <w:p w:rsidR="00492DDB" w:rsidRDefault="00492DDB" w:rsidP="00492DD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выявить нарушения при оказании медицинской помощи стоматологического профиля </w:t>
      </w:r>
      <w:r w:rsidR="00AC372B">
        <w:rPr>
          <w:rFonts w:ascii="Times New Roman" w:hAnsi="Times New Roman" w:cs="Times New Roman"/>
          <w:sz w:val="28"/>
          <w:szCs w:val="28"/>
        </w:rPr>
        <w:t>Пациенту № 1 (Ф.И.О. извлечено)</w:t>
      </w:r>
      <w:r>
        <w:rPr>
          <w:rFonts w:ascii="Times New Roman" w:hAnsi="Times New Roman" w:cs="Times New Roman"/>
          <w:sz w:val="28"/>
          <w:szCs w:val="28"/>
        </w:rPr>
        <w:t>, в том числе провести оценку своевременности её оказания, правильности выбора методов профилактики, диагностики, лечения и реабилитации, степени достижения запланированного результата.</w:t>
      </w:r>
    </w:p>
    <w:p w:rsidR="00851E20" w:rsidRDefault="00851E20" w:rsidP="00CB1E5C">
      <w:pPr>
        <w:spacing w:after="0"/>
        <w:ind w:firstLine="708"/>
        <w:rPr>
          <w:rFonts w:ascii="Times New Roman" w:hAnsi="Times New Roman" w:cs="Times New Roman"/>
          <w:b/>
          <w:sz w:val="28"/>
          <w:szCs w:val="28"/>
        </w:rPr>
      </w:pPr>
    </w:p>
    <w:p w:rsidR="00CB1E5C" w:rsidRDefault="00CB1E5C" w:rsidP="00CB1E5C">
      <w:pPr>
        <w:spacing w:after="0"/>
        <w:ind w:firstLine="708"/>
        <w:rPr>
          <w:rFonts w:ascii="Times New Roman" w:hAnsi="Times New Roman" w:cs="Times New Roman"/>
          <w:b/>
          <w:sz w:val="28"/>
          <w:szCs w:val="28"/>
        </w:rPr>
      </w:pPr>
      <w:r>
        <w:rPr>
          <w:rFonts w:ascii="Times New Roman" w:hAnsi="Times New Roman" w:cs="Times New Roman"/>
          <w:b/>
          <w:sz w:val="28"/>
          <w:szCs w:val="28"/>
        </w:rPr>
        <w:t>Материалы и документы, представленные для проведения экспертизы:</w:t>
      </w:r>
    </w:p>
    <w:p w:rsidR="002F093E" w:rsidRDefault="002F093E" w:rsidP="00CB1E5C">
      <w:pPr>
        <w:spacing w:after="0"/>
        <w:ind w:firstLine="708"/>
        <w:rPr>
          <w:rFonts w:ascii="Times New Roman" w:hAnsi="Times New Roman" w:cs="Times New Roman"/>
          <w:b/>
          <w:sz w:val="28"/>
          <w:szCs w:val="28"/>
        </w:rPr>
      </w:pPr>
    </w:p>
    <w:p w:rsidR="00487DE5" w:rsidRPr="004D5799" w:rsidRDefault="00487DE5" w:rsidP="004D5799">
      <w:pPr>
        <w:pStyle w:val="a7"/>
        <w:ind w:firstLine="709"/>
        <w:jc w:val="both"/>
        <w:rPr>
          <w:rFonts w:ascii="Times New Roman" w:hAnsi="Times New Roman" w:cs="Times New Roman"/>
          <w:sz w:val="28"/>
          <w:szCs w:val="28"/>
        </w:rPr>
      </w:pPr>
      <w:r w:rsidRPr="004D5799">
        <w:rPr>
          <w:rFonts w:ascii="Times New Roman" w:hAnsi="Times New Roman" w:cs="Times New Roman"/>
          <w:sz w:val="28"/>
          <w:szCs w:val="28"/>
        </w:rPr>
        <w:t>1. Медицинская карта</w:t>
      </w:r>
      <w:r w:rsidR="00851E20">
        <w:rPr>
          <w:rFonts w:ascii="Times New Roman" w:hAnsi="Times New Roman" w:cs="Times New Roman"/>
          <w:sz w:val="28"/>
          <w:szCs w:val="28"/>
        </w:rPr>
        <w:t xml:space="preserve"> пациента, получающего медицинскую помощь в амбулаторных условиях б/н (</w:t>
      </w:r>
      <w:r w:rsidR="00851E20" w:rsidRPr="004D5799">
        <w:rPr>
          <w:rFonts w:ascii="Times New Roman" w:hAnsi="Times New Roman" w:cs="Times New Roman"/>
          <w:sz w:val="28"/>
          <w:szCs w:val="28"/>
        </w:rPr>
        <w:t>далее амбулаторная карта)</w:t>
      </w:r>
      <w:r w:rsidR="00DE3E13">
        <w:rPr>
          <w:rFonts w:ascii="Times New Roman" w:hAnsi="Times New Roman" w:cs="Times New Roman"/>
          <w:sz w:val="28"/>
          <w:szCs w:val="28"/>
        </w:rPr>
        <w:t xml:space="preserve"> </w:t>
      </w:r>
      <w:r w:rsidR="00AC372B">
        <w:rPr>
          <w:rFonts w:ascii="Times New Roman" w:hAnsi="Times New Roman" w:cs="Times New Roman"/>
          <w:sz w:val="28"/>
          <w:szCs w:val="28"/>
        </w:rPr>
        <w:t xml:space="preserve">Пациента № 1 (Ф.И.О. извлечено) </w:t>
      </w:r>
      <w:r w:rsidR="00DE3E13">
        <w:rPr>
          <w:rFonts w:ascii="Times New Roman" w:hAnsi="Times New Roman" w:cs="Times New Roman"/>
          <w:sz w:val="28"/>
          <w:szCs w:val="28"/>
        </w:rPr>
        <w:t>(дата рождения – 08.08.1977 г.)</w:t>
      </w:r>
      <w:r w:rsidR="00851E20" w:rsidRPr="004D5799">
        <w:rPr>
          <w:rFonts w:ascii="Times New Roman" w:hAnsi="Times New Roman" w:cs="Times New Roman"/>
          <w:sz w:val="28"/>
          <w:szCs w:val="28"/>
        </w:rPr>
        <w:t>,</w:t>
      </w:r>
      <w:r w:rsidR="00851E20">
        <w:rPr>
          <w:rFonts w:ascii="Times New Roman" w:hAnsi="Times New Roman" w:cs="Times New Roman"/>
          <w:sz w:val="28"/>
          <w:szCs w:val="28"/>
        </w:rPr>
        <w:t xml:space="preserve"> </w:t>
      </w:r>
      <w:r w:rsidRPr="004D5799">
        <w:rPr>
          <w:rFonts w:ascii="Times New Roman" w:hAnsi="Times New Roman" w:cs="Times New Roman"/>
          <w:sz w:val="28"/>
          <w:szCs w:val="28"/>
        </w:rPr>
        <w:t>оформленная</w:t>
      </w:r>
      <w:r w:rsidR="00851E20">
        <w:rPr>
          <w:rFonts w:ascii="Times New Roman" w:hAnsi="Times New Roman" w:cs="Times New Roman"/>
          <w:sz w:val="28"/>
          <w:szCs w:val="28"/>
        </w:rPr>
        <w:t xml:space="preserve"> ГБУЗ</w:t>
      </w:r>
      <w:r w:rsidR="00AC372B">
        <w:rPr>
          <w:rFonts w:ascii="Times New Roman" w:hAnsi="Times New Roman" w:cs="Times New Roman"/>
          <w:sz w:val="28"/>
          <w:szCs w:val="28"/>
        </w:rPr>
        <w:t xml:space="preserve"> (данные извлечены)</w:t>
      </w:r>
      <w:r w:rsidRPr="004D5799">
        <w:rPr>
          <w:rFonts w:ascii="Times New Roman" w:hAnsi="Times New Roman" w:cs="Times New Roman"/>
          <w:sz w:val="28"/>
          <w:szCs w:val="28"/>
        </w:rPr>
        <w:t xml:space="preserve">, по адресу осуществления медицинской деятельности </w:t>
      </w:r>
      <w:r w:rsidR="00AC372B">
        <w:rPr>
          <w:rFonts w:ascii="Times New Roman" w:hAnsi="Times New Roman" w:cs="Times New Roman"/>
          <w:sz w:val="28"/>
          <w:szCs w:val="28"/>
        </w:rPr>
        <w:t>–</w:t>
      </w:r>
      <w:r w:rsidRPr="004D5799">
        <w:rPr>
          <w:rFonts w:ascii="Times New Roman" w:hAnsi="Times New Roman" w:cs="Times New Roman"/>
          <w:sz w:val="28"/>
          <w:szCs w:val="28"/>
        </w:rPr>
        <w:t xml:space="preserve"> </w:t>
      </w:r>
      <w:r w:rsidR="00AC372B">
        <w:rPr>
          <w:rFonts w:ascii="Times New Roman" w:hAnsi="Times New Roman" w:cs="Times New Roman"/>
          <w:sz w:val="28"/>
          <w:szCs w:val="28"/>
        </w:rPr>
        <w:t>(данные извлечены)</w:t>
      </w:r>
      <w:r w:rsidRPr="004D5799">
        <w:rPr>
          <w:rFonts w:ascii="Times New Roman" w:hAnsi="Times New Roman" w:cs="Times New Roman"/>
          <w:sz w:val="28"/>
          <w:szCs w:val="28"/>
        </w:rPr>
        <w:t>;</w:t>
      </w:r>
    </w:p>
    <w:p w:rsidR="0094461F" w:rsidRDefault="00487DE5" w:rsidP="004D5799">
      <w:pPr>
        <w:pStyle w:val="a7"/>
        <w:ind w:firstLine="709"/>
        <w:jc w:val="both"/>
        <w:rPr>
          <w:rFonts w:ascii="Times New Roman" w:hAnsi="Times New Roman" w:cs="Times New Roman"/>
          <w:sz w:val="28"/>
          <w:szCs w:val="28"/>
        </w:rPr>
      </w:pPr>
      <w:r w:rsidRPr="004D5799">
        <w:rPr>
          <w:rFonts w:ascii="Times New Roman" w:hAnsi="Times New Roman" w:cs="Times New Roman"/>
          <w:sz w:val="28"/>
          <w:szCs w:val="28"/>
        </w:rPr>
        <w:t xml:space="preserve">2. </w:t>
      </w:r>
      <w:r w:rsidR="0094461F">
        <w:rPr>
          <w:rFonts w:ascii="Times New Roman" w:hAnsi="Times New Roman" w:cs="Times New Roman"/>
          <w:sz w:val="28"/>
          <w:szCs w:val="28"/>
        </w:rPr>
        <w:t xml:space="preserve">Обращение </w:t>
      </w:r>
      <w:r w:rsidR="00AC372B">
        <w:rPr>
          <w:rFonts w:ascii="Times New Roman" w:hAnsi="Times New Roman" w:cs="Times New Roman"/>
          <w:sz w:val="28"/>
          <w:szCs w:val="28"/>
        </w:rPr>
        <w:t xml:space="preserve">Пациента № 1 (Ф.И.О. извлечено) </w:t>
      </w:r>
      <w:r w:rsidR="0094461F">
        <w:rPr>
          <w:rFonts w:ascii="Times New Roman" w:hAnsi="Times New Roman" w:cs="Times New Roman"/>
          <w:sz w:val="28"/>
          <w:szCs w:val="28"/>
        </w:rPr>
        <w:t xml:space="preserve">в адрес Территориального органа Росздравнадзора по </w:t>
      </w:r>
      <w:r w:rsidR="00AC372B">
        <w:rPr>
          <w:rFonts w:ascii="Times New Roman" w:hAnsi="Times New Roman" w:cs="Times New Roman"/>
          <w:sz w:val="28"/>
          <w:szCs w:val="28"/>
        </w:rPr>
        <w:t xml:space="preserve">(название субъекта Российской Федерации извлечено) </w:t>
      </w:r>
      <w:r w:rsidR="0094461F">
        <w:rPr>
          <w:rFonts w:ascii="Times New Roman" w:hAnsi="Times New Roman" w:cs="Times New Roman"/>
          <w:sz w:val="28"/>
          <w:szCs w:val="28"/>
        </w:rPr>
        <w:t>от 24.04.2018 г. (</w:t>
      </w:r>
      <w:proofErr w:type="spellStart"/>
      <w:r w:rsidR="0094461F">
        <w:rPr>
          <w:rFonts w:ascii="Times New Roman" w:hAnsi="Times New Roman" w:cs="Times New Roman"/>
          <w:sz w:val="28"/>
          <w:szCs w:val="28"/>
        </w:rPr>
        <w:t>вх</w:t>
      </w:r>
      <w:proofErr w:type="spellEnd"/>
      <w:r w:rsidR="0094461F">
        <w:rPr>
          <w:rFonts w:ascii="Times New Roman" w:hAnsi="Times New Roman" w:cs="Times New Roman"/>
          <w:sz w:val="28"/>
          <w:szCs w:val="28"/>
        </w:rPr>
        <w:t xml:space="preserve">. № </w:t>
      </w:r>
      <w:r w:rsidR="00C77834">
        <w:rPr>
          <w:rFonts w:ascii="Times New Roman" w:hAnsi="Times New Roman" w:cs="Times New Roman"/>
          <w:sz w:val="28"/>
          <w:szCs w:val="28"/>
        </w:rPr>
        <w:t xml:space="preserve">- </w:t>
      </w:r>
      <w:r w:rsidR="00AC372B">
        <w:rPr>
          <w:rFonts w:ascii="Times New Roman" w:hAnsi="Times New Roman" w:cs="Times New Roman"/>
          <w:sz w:val="28"/>
          <w:szCs w:val="28"/>
        </w:rPr>
        <w:t xml:space="preserve">данные извлечены </w:t>
      </w:r>
      <w:r w:rsidR="0094461F">
        <w:rPr>
          <w:rFonts w:ascii="Times New Roman" w:hAnsi="Times New Roman" w:cs="Times New Roman"/>
          <w:sz w:val="28"/>
          <w:szCs w:val="28"/>
        </w:rPr>
        <w:t>от 24.04.2018 г.);</w:t>
      </w:r>
    </w:p>
    <w:p w:rsidR="0094461F" w:rsidRDefault="0094461F" w:rsidP="004D5799">
      <w:pPr>
        <w:pStyle w:val="a7"/>
        <w:ind w:firstLine="709"/>
        <w:jc w:val="both"/>
        <w:rPr>
          <w:rFonts w:ascii="Times New Roman" w:hAnsi="Times New Roman" w:cs="Times New Roman"/>
          <w:sz w:val="28"/>
          <w:szCs w:val="28"/>
        </w:rPr>
      </w:pPr>
      <w:r>
        <w:rPr>
          <w:rFonts w:ascii="Times New Roman" w:hAnsi="Times New Roman" w:cs="Times New Roman"/>
          <w:sz w:val="28"/>
          <w:szCs w:val="28"/>
        </w:rPr>
        <w:t>3. Копия обращения</w:t>
      </w:r>
      <w:r w:rsidR="00AC372B">
        <w:rPr>
          <w:rFonts w:ascii="Times New Roman" w:hAnsi="Times New Roman" w:cs="Times New Roman"/>
          <w:sz w:val="28"/>
          <w:szCs w:val="28"/>
        </w:rPr>
        <w:t xml:space="preserve"> Пациента № 1 (Ф.И.О. извлечено)</w:t>
      </w:r>
      <w:r>
        <w:rPr>
          <w:rFonts w:ascii="Times New Roman" w:hAnsi="Times New Roman" w:cs="Times New Roman"/>
          <w:sz w:val="28"/>
          <w:szCs w:val="28"/>
        </w:rPr>
        <w:t xml:space="preserve"> в адрес ГБУЗ</w:t>
      </w:r>
      <w:r w:rsidR="00AC372B">
        <w:rPr>
          <w:rFonts w:ascii="Times New Roman" w:hAnsi="Times New Roman" w:cs="Times New Roman"/>
          <w:sz w:val="28"/>
          <w:szCs w:val="28"/>
        </w:rPr>
        <w:t xml:space="preserve"> (данные извлечены)</w:t>
      </w:r>
      <w:r>
        <w:rPr>
          <w:rFonts w:ascii="Times New Roman" w:hAnsi="Times New Roman" w:cs="Times New Roman"/>
          <w:sz w:val="28"/>
          <w:szCs w:val="28"/>
        </w:rPr>
        <w:t xml:space="preserve"> от 18.12.2017 г.;</w:t>
      </w:r>
    </w:p>
    <w:p w:rsidR="0094461F" w:rsidRDefault="0094461F" w:rsidP="0094461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4. Копия обращения </w:t>
      </w:r>
      <w:r w:rsidR="00AC372B">
        <w:rPr>
          <w:rFonts w:ascii="Times New Roman" w:hAnsi="Times New Roman" w:cs="Times New Roman"/>
          <w:sz w:val="28"/>
          <w:szCs w:val="28"/>
        </w:rPr>
        <w:t xml:space="preserve">Пациента № 1 (Ф.И.О. извлечено) </w:t>
      </w:r>
      <w:r>
        <w:rPr>
          <w:rFonts w:ascii="Times New Roman" w:hAnsi="Times New Roman" w:cs="Times New Roman"/>
          <w:sz w:val="28"/>
          <w:szCs w:val="28"/>
        </w:rPr>
        <w:t>в адрес ГБУЗ</w:t>
      </w:r>
      <w:r w:rsidR="00AC372B">
        <w:rPr>
          <w:rFonts w:ascii="Times New Roman" w:hAnsi="Times New Roman" w:cs="Times New Roman"/>
          <w:sz w:val="28"/>
          <w:szCs w:val="28"/>
        </w:rPr>
        <w:t xml:space="preserve"> (данные извлечены) </w:t>
      </w:r>
      <w:r>
        <w:rPr>
          <w:rFonts w:ascii="Times New Roman" w:hAnsi="Times New Roman" w:cs="Times New Roman"/>
          <w:sz w:val="28"/>
          <w:szCs w:val="28"/>
        </w:rPr>
        <w:t>от 20.02.2018 г.;</w:t>
      </w:r>
    </w:p>
    <w:p w:rsidR="0094461F" w:rsidRDefault="0094461F" w:rsidP="0094461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5. Копия обращения </w:t>
      </w:r>
      <w:r w:rsidR="00C77834">
        <w:rPr>
          <w:rFonts w:ascii="Times New Roman" w:hAnsi="Times New Roman" w:cs="Times New Roman"/>
          <w:sz w:val="28"/>
          <w:szCs w:val="28"/>
        </w:rPr>
        <w:t xml:space="preserve">Пациента № 1 (Ф.И.О. извлечено) </w:t>
      </w:r>
      <w:r>
        <w:rPr>
          <w:rFonts w:ascii="Times New Roman" w:hAnsi="Times New Roman" w:cs="Times New Roman"/>
          <w:sz w:val="28"/>
          <w:szCs w:val="28"/>
        </w:rPr>
        <w:t>в адрес ГБУЗ</w:t>
      </w:r>
      <w:r w:rsidR="00C77834">
        <w:rPr>
          <w:rFonts w:ascii="Times New Roman" w:hAnsi="Times New Roman" w:cs="Times New Roman"/>
          <w:sz w:val="28"/>
          <w:szCs w:val="28"/>
        </w:rPr>
        <w:t xml:space="preserve"> (данные извлечены)</w:t>
      </w:r>
      <w:r>
        <w:rPr>
          <w:rFonts w:ascii="Times New Roman" w:hAnsi="Times New Roman" w:cs="Times New Roman"/>
          <w:sz w:val="28"/>
          <w:szCs w:val="28"/>
        </w:rPr>
        <w:t xml:space="preserve"> от 20.03.2018 г.;</w:t>
      </w:r>
    </w:p>
    <w:p w:rsidR="0094461F" w:rsidRDefault="0094461F" w:rsidP="0094461F">
      <w:pPr>
        <w:pStyle w:val="a7"/>
        <w:ind w:firstLine="709"/>
        <w:jc w:val="both"/>
        <w:rPr>
          <w:rFonts w:ascii="Times New Roman" w:hAnsi="Times New Roman" w:cs="Times New Roman"/>
          <w:sz w:val="28"/>
          <w:szCs w:val="28"/>
        </w:rPr>
      </w:pPr>
      <w:r>
        <w:rPr>
          <w:rFonts w:ascii="Times New Roman" w:hAnsi="Times New Roman" w:cs="Times New Roman"/>
          <w:sz w:val="28"/>
          <w:szCs w:val="28"/>
        </w:rPr>
        <w:t>6. Копия ответа ГБУЗ</w:t>
      </w:r>
      <w:r w:rsidR="00C77834">
        <w:rPr>
          <w:rFonts w:ascii="Times New Roman" w:hAnsi="Times New Roman" w:cs="Times New Roman"/>
          <w:sz w:val="28"/>
          <w:szCs w:val="28"/>
        </w:rPr>
        <w:t xml:space="preserve"> (данные извлечены)</w:t>
      </w:r>
      <w:r>
        <w:rPr>
          <w:rFonts w:ascii="Times New Roman" w:hAnsi="Times New Roman" w:cs="Times New Roman"/>
          <w:sz w:val="28"/>
          <w:szCs w:val="28"/>
        </w:rPr>
        <w:t xml:space="preserve"> на обращения</w:t>
      </w:r>
      <w:r w:rsidR="00C77834">
        <w:rPr>
          <w:rFonts w:ascii="Times New Roman" w:hAnsi="Times New Roman" w:cs="Times New Roman"/>
          <w:sz w:val="28"/>
          <w:szCs w:val="28"/>
        </w:rPr>
        <w:t xml:space="preserve"> Пациента № 1 (Ф.И.О. извлечено)</w:t>
      </w:r>
      <w:r>
        <w:rPr>
          <w:rFonts w:ascii="Times New Roman" w:hAnsi="Times New Roman" w:cs="Times New Roman"/>
          <w:sz w:val="28"/>
          <w:szCs w:val="28"/>
        </w:rPr>
        <w:t xml:space="preserve"> (исх. № </w:t>
      </w:r>
      <w:r w:rsidR="00C77834">
        <w:rPr>
          <w:rFonts w:ascii="Times New Roman" w:hAnsi="Times New Roman" w:cs="Times New Roman"/>
          <w:sz w:val="28"/>
          <w:szCs w:val="28"/>
        </w:rPr>
        <w:t xml:space="preserve">- данные извлечены </w:t>
      </w:r>
      <w:r>
        <w:rPr>
          <w:rFonts w:ascii="Times New Roman" w:hAnsi="Times New Roman" w:cs="Times New Roman"/>
          <w:sz w:val="28"/>
          <w:szCs w:val="28"/>
        </w:rPr>
        <w:t>от 14.03.2018 г.);</w:t>
      </w:r>
    </w:p>
    <w:p w:rsidR="0050046E" w:rsidRDefault="0094461F" w:rsidP="0094461F">
      <w:pPr>
        <w:pStyle w:val="a7"/>
        <w:ind w:firstLine="709"/>
        <w:jc w:val="both"/>
        <w:rPr>
          <w:rFonts w:ascii="Times New Roman" w:hAnsi="Times New Roman" w:cs="Times New Roman"/>
          <w:sz w:val="28"/>
          <w:szCs w:val="28"/>
        </w:rPr>
      </w:pPr>
      <w:r>
        <w:rPr>
          <w:rFonts w:ascii="Times New Roman" w:hAnsi="Times New Roman" w:cs="Times New Roman"/>
          <w:sz w:val="28"/>
          <w:szCs w:val="28"/>
        </w:rPr>
        <w:t>7. «Заключение консультанта»</w:t>
      </w:r>
      <w:r w:rsidR="00755AF6">
        <w:rPr>
          <w:rFonts w:ascii="Times New Roman" w:hAnsi="Times New Roman" w:cs="Times New Roman"/>
          <w:sz w:val="28"/>
          <w:szCs w:val="28"/>
        </w:rPr>
        <w:t xml:space="preserve"> -</w:t>
      </w:r>
      <w:r>
        <w:rPr>
          <w:rFonts w:ascii="Times New Roman" w:hAnsi="Times New Roman" w:cs="Times New Roman"/>
          <w:sz w:val="28"/>
          <w:szCs w:val="28"/>
        </w:rPr>
        <w:t xml:space="preserve"> заведующего отделением челюстно</w:t>
      </w:r>
      <w:r w:rsidR="0050046E">
        <w:rPr>
          <w:rFonts w:ascii="Times New Roman" w:hAnsi="Times New Roman" w:cs="Times New Roman"/>
          <w:sz w:val="28"/>
          <w:szCs w:val="28"/>
        </w:rPr>
        <w:t>-лицевой хирургии ГБУЗ</w:t>
      </w:r>
      <w:r w:rsidR="00C77834">
        <w:rPr>
          <w:rFonts w:ascii="Times New Roman" w:hAnsi="Times New Roman" w:cs="Times New Roman"/>
          <w:sz w:val="28"/>
          <w:szCs w:val="28"/>
        </w:rPr>
        <w:t xml:space="preserve"> (данные извлечены)</w:t>
      </w:r>
      <w:r w:rsidR="0050046E">
        <w:rPr>
          <w:rFonts w:ascii="Times New Roman" w:hAnsi="Times New Roman" w:cs="Times New Roman"/>
          <w:sz w:val="28"/>
          <w:szCs w:val="28"/>
        </w:rPr>
        <w:t xml:space="preserve"> от 20.12.2017 г.;</w:t>
      </w:r>
    </w:p>
    <w:p w:rsidR="0050046E" w:rsidRDefault="00755AF6" w:rsidP="0094461F">
      <w:pPr>
        <w:pStyle w:val="a7"/>
        <w:ind w:firstLine="709"/>
        <w:jc w:val="both"/>
        <w:rPr>
          <w:rFonts w:ascii="Times New Roman" w:hAnsi="Times New Roman" w:cs="Times New Roman"/>
          <w:sz w:val="28"/>
          <w:szCs w:val="28"/>
        </w:rPr>
      </w:pPr>
      <w:r>
        <w:rPr>
          <w:rFonts w:ascii="Times New Roman" w:hAnsi="Times New Roman" w:cs="Times New Roman"/>
          <w:sz w:val="28"/>
          <w:szCs w:val="28"/>
        </w:rPr>
        <w:t>8. О</w:t>
      </w:r>
      <w:r w:rsidRPr="00755AF6">
        <w:rPr>
          <w:rFonts w:ascii="Times New Roman" w:hAnsi="Times New Roman" w:cs="Times New Roman"/>
          <w:sz w:val="28"/>
          <w:szCs w:val="28"/>
        </w:rPr>
        <w:t xml:space="preserve">птический носитель </w:t>
      </w:r>
      <w:r w:rsidRPr="003C2CAB">
        <w:rPr>
          <w:rFonts w:ascii="Times New Roman" w:hAnsi="Times New Roman" w:cs="Times New Roman"/>
          <w:sz w:val="28"/>
          <w:szCs w:val="28"/>
        </w:rPr>
        <w:t>информации</w:t>
      </w:r>
      <w:r w:rsidR="0050046E" w:rsidRPr="003C2CAB">
        <w:rPr>
          <w:rFonts w:ascii="Times New Roman" w:hAnsi="Times New Roman" w:cs="Times New Roman"/>
          <w:sz w:val="28"/>
          <w:szCs w:val="28"/>
        </w:rPr>
        <w:t xml:space="preserve"> </w:t>
      </w:r>
      <w:r w:rsidRPr="003C2CAB">
        <w:rPr>
          <w:rFonts w:ascii="Times New Roman" w:hAnsi="Times New Roman" w:cs="Times New Roman"/>
          <w:sz w:val="28"/>
          <w:szCs w:val="28"/>
        </w:rPr>
        <w:t>с данными компьютерной томографии;</w:t>
      </w:r>
    </w:p>
    <w:p w:rsidR="00DE3E13" w:rsidRDefault="0050046E" w:rsidP="0094461F">
      <w:pPr>
        <w:pStyle w:val="a7"/>
        <w:ind w:firstLine="709"/>
        <w:jc w:val="both"/>
        <w:rPr>
          <w:rFonts w:ascii="Times New Roman" w:hAnsi="Times New Roman" w:cs="Times New Roman"/>
          <w:sz w:val="28"/>
          <w:szCs w:val="28"/>
        </w:rPr>
      </w:pPr>
      <w:r>
        <w:rPr>
          <w:rFonts w:ascii="Times New Roman" w:hAnsi="Times New Roman" w:cs="Times New Roman"/>
          <w:sz w:val="28"/>
          <w:szCs w:val="28"/>
        </w:rPr>
        <w:t>9.</w:t>
      </w:r>
      <w:r w:rsidR="00C77834">
        <w:rPr>
          <w:rFonts w:ascii="Times New Roman" w:hAnsi="Times New Roman" w:cs="Times New Roman"/>
          <w:sz w:val="28"/>
          <w:szCs w:val="28"/>
        </w:rPr>
        <w:t xml:space="preserve"> </w:t>
      </w:r>
      <w:r w:rsidR="00DE3E13" w:rsidRPr="004D5799">
        <w:rPr>
          <w:rFonts w:ascii="Times New Roman" w:hAnsi="Times New Roman" w:cs="Times New Roman"/>
          <w:sz w:val="28"/>
          <w:szCs w:val="28"/>
        </w:rPr>
        <w:t>Медицинская карта</w:t>
      </w:r>
      <w:r w:rsidR="00DE3E13">
        <w:rPr>
          <w:rFonts w:ascii="Times New Roman" w:hAnsi="Times New Roman" w:cs="Times New Roman"/>
          <w:sz w:val="28"/>
          <w:szCs w:val="28"/>
        </w:rPr>
        <w:t xml:space="preserve"> пациента, получающего медицинскую помощь в амбулаторных условиях б/н (</w:t>
      </w:r>
      <w:r w:rsidR="00DE3E13" w:rsidRPr="004D5799">
        <w:rPr>
          <w:rFonts w:ascii="Times New Roman" w:hAnsi="Times New Roman" w:cs="Times New Roman"/>
          <w:sz w:val="28"/>
          <w:szCs w:val="28"/>
        </w:rPr>
        <w:t>далее амбулаторная карта)</w:t>
      </w:r>
      <w:r w:rsidR="00DE3E13">
        <w:rPr>
          <w:rFonts w:ascii="Times New Roman" w:hAnsi="Times New Roman" w:cs="Times New Roman"/>
          <w:sz w:val="28"/>
          <w:szCs w:val="28"/>
        </w:rPr>
        <w:t xml:space="preserve"> </w:t>
      </w:r>
      <w:r w:rsidR="00C77834">
        <w:rPr>
          <w:rFonts w:ascii="Times New Roman" w:hAnsi="Times New Roman" w:cs="Times New Roman"/>
          <w:sz w:val="28"/>
          <w:szCs w:val="28"/>
        </w:rPr>
        <w:t xml:space="preserve">Пациента № 2 (Ф.И.О. извлечено) </w:t>
      </w:r>
      <w:r w:rsidR="00DE3E13">
        <w:rPr>
          <w:rFonts w:ascii="Times New Roman" w:hAnsi="Times New Roman" w:cs="Times New Roman"/>
          <w:sz w:val="28"/>
          <w:szCs w:val="28"/>
        </w:rPr>
        <w:t>(дата рождения – 24.09.1984 г.)</w:t>
      </w:r>
      <w:r w:rsidR="00DE3E13" w:rsidRPr="004D5799">
        <w:rPr>
          <w:rFonts w:ascii="Times New Roman" w:hAnsi="Times New Roman" w:cs="Times New Roman"/>
          <w:sz w:val="28"/>
          <w:szCs w:val="28"/>
        </w:rPr>
        <w:t>,</w:t>
      </w:r>
      <w:r w:rsidR="00DE3E13">
        <w:rPr>
          <w:rFonts w:ascii="Times New Roman" w:hAnsi="Times New Roman" w:cs="Times New Roman"/>
          <w:sz w:val="28"/>
          <w:szCs w:val="28"/>
        </w:rPr>
        <w:t xml:space="preserve"> </w:t>
      </w:r>
      <w:r w:rsidR="00DE3E13" w:rsidRPr="004D5799">
        <w:rPr>
          <w:rFonts w:ascii="Times New Roman" w:hAnsi="Times New Roman" w:cs="Times New Roman"/>
          <w:sz w:val="28"/>
          <w:szCs w:val="28"/>
        </w:rPr>
        <w:t>оформленная</w:t>
      </w:r>
      <w:r w:rsidR="00DE3E13">
        <w:rPr>
          <w:rFonts w:ascii="Times New Roman" w:hAnsi="Times New Roman" w:cs="Times New Roman"/>
          <w:sz w:val="28"/>
          <w:szCs w:val="28"/>
        </w:rPr>
        <w:t xml:space="preserve"> ГБУЗ</w:t>
      </w:r>
      <w:r w:rsidR="00C77834">
        <w:rPr>
          <w:rFonts w:ascii="Times New Roman" w:hAnsi="Times New Roman" w:cs="Times New Roman"/>
          <w:sz w:val="28"/>
          <w:szCs w:val="28"/>
        </w:rPr>
        <w:t xml:space="preserve"> (данные извлечены)</w:t>
      </w:r>
      <w:r w:rsidR="00DE3E13" w:rsidRPr="004D5799">
        <w:rPr>
          <w:rFonts w:ascii="Times New Roman" w:hAnsi="Times New Roman" w:cs="Times New Roman"/>
          <w:sz w:val="28"/>
          <w:szCs w:val="28"/>
        </w:rPr>
        <w:t xml:space="preserve">, по адресу осуществления медицинской деятельности </w:t>
      </w:r>
      <w:r w:rsidR="00C77834">
        <w:rPr>
          <w:rFonts w:ascii="Times New Roman" w:hAnsi="Times New Roman" w:cs="Times New Roman"/>
          <w:sz w:val="28"/>
          <w:szCs w:val="28"/>
        </w:rPr>
        <w:t>– (данные извлечены)</w:t>
      </w:r>
      <w:r w:rsidR="00DE3E13" w:rsidRPr="004D5799">
        <w:rPr>
          <w:rFonts w:ascii="Times New Roman" w:hAnsi="Times New Roman" w:cs="Times New Roman"/>
          <w:sz w:val="28"/>
          <w:szCs w:val="28"/>
        </w:rPr>
        <w:t>;</w:t>
      </w:r>
    </w:p>
    <w:p w:rsidR="0050046E" w:rsidRDefault="00DE3E13" w:rsidP="0094461F">
      <w:pPr>
        <w:pStyle w:val="a7"/>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Pr="004D5799">
        <w:rPr>
          <w:rFonts w:ascii="Times New Roman" w:hAnsi="Times New Roman" w:cs="Times New Roman"/>
          <w:sz w:val="28"/>
          <w:szCs w:val="28"/>
        </w:rPr>
        <w:t>Медицинская карта</w:t>
      </w:r>
      <w:r>
        <w:rPr>
          <w:rFonts w:ascii="Times New Roman" w:hAnsi="Times New Roman" w:cs="Times New Roman"/>
          <w:sz w:val="28"/>
          <w:szCs w:val="28"/>
        </w:rPr>
        <w:t xml:space="preserve"> пациента, получающего медицинскую помощь в амбулаторных условиях б/н (</w:t>
      </w:r>
      <w:r w:rsidRPr="004D5799">
        <w:rPr>
          <w:rFonts w:ascii="Times New Roman" w:hAnsi="Times New Roman" w:cs="Times New Roman"/>
          <w:sz w:val="28"/>
          <w:szCs w:val="28"/>
        </w:rPr>
        <w:t>далее амбулаторная карта)</w:t>
      </w:r>
      <w:r>
        <w:rPr>
          <w:rFonts w:ascii="Times New Roman" w:hAnsi="Times New Roman" w:cs="Times New Roman"/>
          <w:sz w:val="28"/>
          <w:szCs w:val="28"/>
        </w:rPr>
        <w:t xml:space="preserve"> </w:t>
      </w:r>
      <w:r w:rsidR="00C77834">
        <w:rPr>
          <w:rFonts w:ascii="Times New Roman" w:hAnsi="Times New Roman" w:cs="Times New Roman"/>
          <w:sz w:val="28"/>
          <w:szCs w:val="28"/>
        </w:rPr>
        <w:t xml:space="preserve">Пациента № 3 (Ф.И.О. извлечено) </w:t>
      </w:r>
      <w:r>
        <w:rPr>
          <w:rFonts w:ascii="Times New Roman" w:hAnsi="Times New Roman" w:cs="Times New Roman"/>
          <w:sz w:val="28"/>
          <w:szCs w:val="28"/>
        </w:rPr>
        <w:t>(дата рождения – 11.04.1995 г.)</w:t>
      </w:r>
      <w:r w:rsidRPr="004D5799">
        <w:rPr>
          <w:rFonts w:ascii="Times New Roman" w:hAnsi="Times New Roman" w:cs="Times New Roman"/>
          <w:sz w:val="28"/>
          <w:szCs w:val="28"/>
        </w:rPr>
        <w:t>,</w:t>
      </w:r>
      <w:r>
        <w:rPr>
          <w:rFonts w:ascii="Times New Roman" w:hAnsi="Times New Roman" w:cs="Times New Roman"/>
          <w:sz w:val="28"/>
          <w:szCs w:val="28"/>
        </w:rPr>
        <w:t xml:space="preserve"> </w:t>
      </w:r>
      <w:r w:rsidRPr="004D5799">
        <w:rPr>
          <w:rFonts w:ascii="Times New Roman" w:hAnsi="Times New Roman" w:cs="Times New Roman"/>
          <w:sz w:val="28"/>
          <w:szCs w:val="28"/>
        </w:rPr>
        <w:t>оформленная</w:t>
      </w:r>
      <w:r>
        <w:rPr>
          <w:rFonts w:ascii="Times New Roman" w:hAnsi="Times New Roman" w:cs="Times New Roman"/>
          <w:sz w:val="28"/>
          <w:szCs w:val="28"/>
        </w:rPr>
        <w:t xml:space="preserve"> ГБУЗ</w:t>
      </w:r>
      <w:r w:rsidR="00C77834">
        <w:rPr>
          <w:rFonts w:ascii="Times New Roman" w:hAnsi="Times New Roman" w:cs="Times New Roman"/>
          <w:sz w:val="28"/>
          <w:szCs w:val="28"/>
        </w:rPr>
        <w:t xml:space="preserve"> (данные извлечены)</w:t>
      </w:r>
      <w:r>
        <w:rPr>
          <w:rFonts w:ascii="Times New Roman" w:hAnsi="Times New Roman" w:cs="Times New Roman"/>
          <w:sz w:val="28"/>
          <w:szCs w:val="28"/>
        </w:rPr>
        <w:t xml:space="preserve"> </w:t>
      </w:r>
      <w:r w:rsidR="00C77834">
        <w:rPr>
          <w:rFonts w:ascii="Times New Roman" w:hAnsi="Times New Roman" w:cs="Times New Roman"/>
          <w:sz w:val="28"/>
          <w:szCs w:val="28"/>
        </w:rPr>
        <w:t>п</w:t>
      </w:r>
      <w:r w:rsidRPr="004D5799">
        <w:rPr>
          <w:rFonts w:ascii="Times New Roman" w:hAnsi="Times New Roman" w:cs="Times New Roman"/>
          <w:sz w:val="28"/>
          <w:szCs w:val="28"/>
        </w:rPr>
        <w:t xml:space="preserve">о адресу осуществления медицинской деятельности </w:t>
      </w:r>
      <w:r w:rsidR="00C77834">
        <w:rPr>
          <w:rFonts w:ascii="Times New Roman" w:hAnsi="Times New Roman" w:cs="Times New Roman"/>
          <w:sz w:val="28"/>
          <w:szCs w:val="28"/>
        </w:rPr>
        <w:t>– (данные извлечены);</w:t>
      </w:r>
    </w:p>
    <w:p w:rsidR="00DE3E13" w:rsidRDefault="00DE3E13" w:rsidP="0094461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4D5799">
        <w:rPr>
          <w:rFonts w:ascii="Times New Roman" w:hAnsi="Times New Roman" w:cs="Times New Roman"/>
          <w:sz w:val="28"/>
          <w:szCs w:val="28"/>
        </w:rPr>
        <w:t>Медицинская карта</w:t>
      </w:r>
      <w:r>
        <w:rPr>
          <w:rFonts w:ascii="Times New Roman" w:hAnsi="Times New Roman" w:cs="Times New Roman"/>
          <w:sz w:val="28"/>
          <w:szCs w:val="28"/>
        </w:rPr>
        <w:t xml:space="preserve"> пациента, получающего медицинскую помощь в амбулаторных условиях б/н (</w:t>
      </w:r>
      <w:r w:rsidRPr="004D5799">
        <w:rPr>
          <w:rFonts w:ascii="Times New Roman" w:hAnsi="Times New Roman" w:cs="Times New Roman"/>
          <w:sz w:val="28"/>
          <w:szCs w:val="28"/>
        </w:rPr>
        <w:t>далее амбулаторная карта)</w:t>
      </w:r>
      <w:r>
        <w:rPr>
          <w:rFonts w:ascii="Times New Roman" w:hAnsi="Times New Roman" w:cs="Times New Roman"/>
          <w:sz w:val="28"/>
          <w:szCs w:val="28"/>
        </w:rPr>
        <w:t xml:space="preserve"> </w:t>
      </w:r>
      <w:r w:rsidR="008E645E">
        <w:rPr>
          <w:rFonts w:ascii="Times New Roman" w:hAnsi="Times New Roman" w:cs="Times New Roman"/>
          <w:sz w:val="28"/>
          <w:szCs w:val="28"/>
        </w:rPr>
        <w:t xml:space="preserve">Пациента № </w:t>
      </w:r>
      <w:r w:rsidR="005201AE">
        <w:rPr>
          <w:rFonts w:ascii="Times New Roman" w:hAnsi="Times New Roman" w:cs="Times New Roman"/>
          <w:sz w:val="28"/>
          <w:szCs w:val="28"/>
        </w:rPr>
        <w:t>4</w:t>
      </w:r>
      <w:r w:rsidR="008E645E">
        <w:rPr>
          <w:rFonts w:ascii="Times New Roman" w:hAnsi="Times New Roman" w:cs="Times New Roman"/>
          <w:sz w:val="28"/>
          <w:szCs w:val="28"/>
        </w:rPr>
        <w:t xml:space="preserve"> (Ф.И.О. извлечено)</w:t>
      </w:r>
      <w:r w:rsidR="005201AE">
        <w:rPr>
          <w:rFonts w:ascii="Times New Roman" w:hAnsi="Times New Roman" w:cs="Times New Roman"/>
          <w:sz w:val="28"/>
          <w:szCs w:val="28"/>
        </w:rPr>
        <w:t xml:space="preserve"> </w:t>
      </w:r>
      <w:r>
        <w:rPr>
          <w:rFonts w:ascii="Times New Roman" w:hAnsi="Times New Roman" w:cs="Times New Roman"/>
          <w:sz w:val="28"/>
          <w:szCs w:val="28"/>
        </w:rPr>
        <w:t>(дата рождения – 14.06.1995 г.)</w:t>
      </w:r>
      <w:r w:rsidRPr="004D5799">
        <w:rPr>
          <w:rFonts w:ascii="Times New Roman" w:hAnsi="Times New Roman" w:cs="Times New Roman"/>
          <w:sz w:val="28"/>
          <w:szCs w:val="28"/>
        </w:rPr>
        <w:t>,</w:t>
      </w:r>
      <w:r>
        <w:rPr>
          <w:rFonts w:ascii="Times New Roman" w:hAnsi="Times New Roman" w:cs="Times New Roman"/>
          <w:sz w:val="28"/>
          <w:szCs w:val="28"/>
        </w:rPr>
        <w:t xml:space="preserve"> </w:t>
      </w:r>
      <w:r w:rsidRPr="004D5799">
        <w:rPr>
          <w:rFonts w:ascii="Times New Roman" w:hAnsi="Times New Roman" w:cs="Times New Roman"/>
          <w:sz w:val="28"/>
          <w:szCs w:val="28"/>
        </w:rPr>
        <w:t>оформленная</w:t>
      </w:r>
      <w:r>
        <w:rPr>
          <w:rFonts w:ascii="Times New Roman" w:hAnsi="Times New Roman" w:cs="Times New Roman"/>
          <w:sz w:val="28"/>
          <w:szCs w:val="28"/>
        </w:rPr>
        <w:t xml:space="preserve"> ГБУЗ</w:t>
      </w:r>
      <w:r w:rsidR="005201AE">
        <w:rPr>
          <w:rFonts w:ascii="Times New Roman" w:hAnsi="Times New Roman" w:cs="Times New Roman"/>
          <w:sz w:val="28"/>
          <w:szCs w:val="28"/>
        </w:rPr>
        <w:t xml:space="preserve"> (данные извлечены)</w:t>
      </w:r>
      <w:r w:rsidRPr="004D5799">
        <w:rPr>
          <w:rFonts w:ascii="Times New Roman" w:hAnsi="Times New Roman" w:cs="Times New Roman"/>
          <w:sz w:val="28"/>
          <w:szCs w:val="28"/>
        </w:rPr>
        <w:t xml:space="preserve">, по адресу осуществления медицинской деятельности </w:t>
      </w:r>
      <w:r w:rsidR="005201AE">
        <w:rPr>
          <w:rFonts w:ascii="Times New Roman" w:hAnsi="Times New Roman" w:cs="Times New Roman"/>
          <w:sz w:val="28"/>
          <w:szCs w:val="28"/>
        </w:rPr>
        <w:t>– (данные извлечены)</w:t>
      </w:r>
      <w:r w:rsidRPr="004D5799">
        <w:rPr>
          <w:rFonts w:ascii="Times New Roman" w:hAnsi="Times New Roman" w:cs="Times New Roman"/>
          <w:sz w:val="28"/>
          <w:szCs w:val="28"/>
        </w:rPr>
        <w:t>;</w:t>
      </w:r>
    </w:p>
    <w:p w:rsidR="00DE3E13" w:rsidRDefault="00DE3E13" w:rsidP="0094461F">
      <w:pPr>
        <w:pStyle w:val="a7"/>
        <w:ind w:firstLine="709"/>
        <w:jc w:val="both"/>
        <w:rPr>
          <w:rFonts w:ascii="Times New Roman" w:hAnsi="Times New Roman" w:cs="Times New Roman"/>
          <w:sz w:val="28"/>
          <w:szCs w:val="28"/>
        </w:rPr>
      </w:pPr>
      <w:r>
        <w:rPr>
          <w:rFonts w:ascii="Times New Roman" w:hAnsi="Times New Roman" w:cs="Times New Roman"/>
          <w:sz w:val="28"/>
          <w:szCs w:val="28"/>
        </w:rPr>
        <w:t>12. Договор на оказание платных медицинских услуг № 000003075 от 16.05.2018 г.</w:t>
      </w:r>
      <w:r w:rsidRPr="00DE3E13">
        <w:rPr>
          <w:rFonts w:ascii="Times New Roman" w:hAnsi="Times New Roman" w:cs="Times New Roman"/>
          <w:sz w:val="28"/>
          <w:szCs w:val="28"/>
        </w:rPr>
        <w:t xml:space="preserve"> </w:t>
      </w:r>
      <w:r>
        <w:rPr>
          <w:rFonts w:ascii="Times New Roman" w:hAnsi="Times New Roman" w:cs="Times New Roman"/>
          <w:sz w:val="28"/>
          <w:szCs w:val="28"/>
        </w:rPr>
        <w:t>по форме ГБУЗ</w:t>
      </w:r>
      <w:r w:rsidR="005201AE">
        <w:rPr>
          <w:rFonts w:ascii="Times New Roman" w:hAnsi="Times New Roman" w:cs="Times New Roman"/>
          <w:sz w:val="28"/>
          <w:szCs w:val="28"/>
        </w:rPr>
        <w:t xml:space="preserve"> (данные извлечены)</w:t>
      </w:r>
      <w:r>
        <w:rPr>
          <w:rFonts w:ascii="Times New Roman" w:hAnsi="Times New Roman" w:cs="Times New Roman"/>
          <w:sz w:val="28"/>
          <w:szCs w:val="28"/>
        </w:rPr>
        <w:t>, где одной из сторон выступает</w:t>
      </w:r>
      <w:r w:rsidRPr="00F44420">
        <w:rPr>
          <w:rFonts w:ascii="Times New Roman" w:hAnsi="Times New Roman" w:cs="Times New Roman"/>
          <w:sz w:val="28"/>
          <w:szCs w:val="28"/>
        </w:rPr>
        <w:t xml:space="preserve"> </w:t>
      </w:r>
      <w:r w:rsidR="005201AE">
        <w:rPr>
          <w:rFonts w:ascii="Times New Roman" w:hAnsi="Times New Roman" w:cs="Times New Roman"/>
          <w:sz w:val="28"/>
          <w:szCs w:val="28"/>
        </w:rPr>
        <w:t>Пациент № 4 (Ф.И.О. извлечено)</w:t>
      </w:r>
      <w:r>
        <w:rPr>
          <w:rFonts w:ascii="Times New Roman" w:hAnsi="Times New Roman" w:cs="Times New Roman"/>
          <w:sz w:val="28"/>
          <w:szCs w:val="28"/>
        </w:rPr>
        <w:t xml:space="preserve">. </w:t>
      </w:r>
    </w:p>
    <w:p w:rsidR="0050046E" w:rsidRDefault="0050046E" w:rsidP="0094461F">
      <w:pPr>
        <w:pStyle w:val="a7"/>
        <w:ind w:firstLine="709"/>
        <w:jc w:val="both"/>
        <w:rPr>
          <w:rFonts w:ascii="Times New Roman" w:hAnsi="Times New Roman" w:cs="Times New Roman"/>
          <w:sz w:val="28"/>
          <w:szCs w:val="28"/>
        </w:rPr>
      </w:pPr>
    </w:p>
    <w:p w:rsidR="0050046E" w:rsidRDefault="0050046E" w:rsidP="0094461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0046E" w:rsidRDefault="0050046E" w:rsidP="0050046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Экспертиза качества медицинской помощи стоматологического профиля, оказанной </w:t>
      </w:r>
      <w:bookmarkStart w:id="0" w:name="_Hlk514531215"/>
      <w:r w:rsidR="00720702" w:rsidRPr="00720702">
        <w:rPr>
          <w:rFonts w:ascii="Times New Roman" w:hAnsi="Times New Roman" w:cs="Times New Roman"/>
          <w:b/>
          <w:sz w:val="28"/>
          <w:szCs w:val="28"/>
        </w:rPr>
        <w:t>Пациент</w:t>
      </w:r>
      <w:r w:rsidR="00720702">
        <w:rPr>
          <w:rFonts w:ascii="Times New Roman" w:hAnsi="Times New Roman" w:cs="Times New Roman"/>
          <w:b/>
          <w:sz w:val="28"/>
          <w:szCs w:val="28"/>
        </w:rPr>
        <w:t>у</w:t>
      </w:r>
      <w:r w:rsidR="00720702" w:rsidRPr="00720702">
        <w:rPr>
          <w:rFonts w:ascii="Times New Roman" w:hAnsi="Times New Roman" w:cs="Times New Roman"/>
          <w:b/>
          <w:sz w:val="28"/>
          <w:szCs w:val="28"/>
        </w:rPr>
        <w:t xml:space="preserve"> № </w:t>
      </w:r>
      <w:r w:rsidR="00720702">
        <w:rPr>
          <w:rFonts w:ascii="Times New Roman" w:hAnsi="Times New Roman" w:cs="Times New Roman"/>
          <w:b/>
          <w:sz w:val="28"/>
          <w:szCs w:val="28"/>
        </w:rPr>
        <w:t>1</w:t>
      </w:r>
      <w:r w:rsidR="00720702" w:rsidRPr="00720702">
        <w:rPr>
          <w:rFonts w:ascii="Times New Roman" w:hAnsi="Times New Roman" w:cs="Times New Roman"/>
          <w:b/>
          <w:sz w:val="28"/>
          <w:szCs w:val="28"/>
        </w:rPr>
        <w:t xml:space="preserve"> (Ф.И.О. извлечено)</w:t>
      </w:r>
      <w:bookmarkEnd w:id="0"/>
      <w:r>
        <w:rPr>
          <w:rFonts w:ascii="Times New Roman" w:hAnsi="Times New Roman" w:cs="Times New Roman"/>
          <w:b/>
          <w:sz w:val="28"/>
          <w:szCs w:val="28"/>
        </w:rPr>
        <w:t xml:space="preserve">, на базе </w:t>
      </w:r>
      <w:r w:rsidR="00895660" w:rsidRPr="00895660">
        <w:rPr>
          <w:rFonts w:ascii="Times New Roman" w:hAnsi="Times New Roman" w:cs="Times New Roman"/>
          <w:b/>
          <w:sz w:val="28"/>
          <w:szCs w:val="28"/>
        </w:rPr>
        <w:t>ГБУЗ</w:t>
      </w:r>
      <w:r w:rsidR="00720702">
        <w:rPr>
          <w:rFonts w:ascii="Times New Roman" w:hAnsi="Times New Roman" w:cs="Times New Roman"/>
          <w:b/>
          <w:sz w:val="28"/>
          <w:szCs w:val="28"/>
        </w:rPr>
        <w:t xml:space="preserve"> (данные извлечены)</w:t>
      </w:r>
      <w:r w:rsidR="00895660" w:rsidRPr="00895660">
        <w:rPr>
          <w:rFonts w:ascii="Times New Roman" w:hAnsi="Times New Roman" w:cs="Times New Roman"/>
          <w:b/>
          <w:sz w:val="28"/>
          <w:szCs w:val="28"/>
        </w:rPr>
        <w:t xml:space="preserve"> </w:t>
      </w:r>
      <w:r>
        <w:rPr>
          <w:rFonts w:ascii="Times New Roman" w:hAnsi="Times New Roman" w:cs="Times New Roman"/>
          <w:b/>
          <w:sz w:val="28"/>
          <w:szCs w:val="28"/>
        </w:rPr>
        <w:t>(</w:t>
      </w:r>
      <w:bookmarkStart w:id="1" w:name="_Hlk507977405"/>
      <w:r w:rsidR="00720702">
        <w:rPr>
          <w:rFonts w:ascii="Times New Roman" w:hAnsi="Times New Roman" w:cs="Times New Roman"/>
          <w:b/>
          <w:sz w:val="28"/>
          <w:szCs w:val="28"/>
        </w:rPr>
        <w:t>адрес -данные извлечены</w:t>
      </w:r>
      <w:r>
        <w:rPr>
          <w:rFonts w:ascii="Times New Roman" w:hAnsi="Times New Roman" w:cs="Times New Roman"/>
          <w:b/>
          <w:sz w:val="28"/>
          <w:szCs w:val="28"/>
        </w:rPr>
        <w:t>)</w:t>
      </w:r>
      <w:bookmarkEnd w:id="1"/>
      <w:r w:rsidR="00720702">
        <w:rPr>
          <w:rFonts w:ascii="Times New Roman" w:hAnsi="Times New Roman" w:cs="Times New Roman"/>
          <w:b/>
          <w:sz w:val="28"/>
          <w:szCs w:val="28"/>
        </w:rPr>
        <w:t xml:space="preserve"> </w:t>
      </w:r>
      <w:r>
        <w:rPr>
          <w:rFonts w:ascii="Times New Roman" w:hAnsi="Times New Roman" w:cs="Times New Roman"/>
          <w:b/>
          <w:sz w:val="28"/>
          <w:szCs w:val="28"/>
        </w:rPr>
        <w:t xml:space="preserve">с </w:t>
      </w:r>
      <w:r w:rsidR="00895660">
        <w:rPr>
          <w:rFonts w:ascii="Times New Roman" w:hAnsi="Times New Roman" w:cs="Times New Roman"/>
          <w:b/>
          <w:sz w:val="28"/>
          <w:szCs w:val="28"/>
        </w:rPr>
        <w:t>24</w:t>
      </w:r>
      <w:r>
        <w:rPr>
          <w:rFonts w:ascii="Times New Roman" w:hAnsi="Times New Roman" w:cs="Times New Roman"/>
          <w:b/>
          <w:sz w:val="28"/>
          <w:szCs w:val="28"/>
        </w:rPr>
        <w:t>.</w:t>
      </w:r>
      <w:r w:rsidR="00895660">
        <w:rPr>
          <w:rFonts w:ascii="Times New Roman" w:hAnsi="Times New Roman" w:cs="Times New Roman"/>
          <w:b/>
          <w:sz w:val="28"/>
          <w:szCs w:val="28"/>
        </w:rPr>
        <w:t>10</w:t>
      </w:r>
      <w:r>
        <w:rPr>
          <w:rFonts w:ascii="Times New Roman" w:hAnsi="Times New Roman" w:cs="Times New Roman"/>
          <w:b/>
          <w:sz w:val="28"/>
          <w:szCs w:val="28"/>
        </w:rPr>
        <w:t>.201</w:t>
      </w:r>
      <w:r w:rsidR="00895660">
        <w:rPr>
          <w:rFonts w:ascii="Times New Roman" w:hAnsi="Times New Roman" w:cs="Times New Roman"/>
          <w:b/>
          <w:sz w:val="28"/>
          <w:szCs w:val="28"/>
        </w:rPr>
        <w:t>7</w:t>
      </w:r>
      <w:r>
        <w:rPr>
          <w:rFonts w:ascii="Times New Roman" w:hAnsi="Times New Roman" w:cs="Times New Roman"/>
          <w:b/>
          <w:sz w:val="28"/>
          <w:szCs w:val="28"/>
        </w:rPr>
        <w:t xml:space="preserve"> г.</w:t>
      </w:r>
    </w:p>
    <w:p w:rsidR="0050046E" w:rsidRDefault="0050046E" w:rsidP="0050046E">
      <w:pPr>
        <w:spacing w:after="0"/>
        <w:jc w:val="center"/>
      </w:pPr>
    </w:p>
    <w:p w:rsidR="00895660" w:rsidRDefault="0050046E" w:rsidP="005004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 статьи 64 Федерального закона от 21.11.2011 г.     </w:t>
      </w:r>
    </w:p>
    <w:p w:rsidR="0050046E" w:rsidRDefault="0050046E" w:rsidP="00895660">
      <w:pPr>
        <w:spacing w:after="0"/>
        <w:jc w:val="both"/>
        <w:rPr>
          <w:rFonts w:ascii="Times New Roman" w:hAnsi="Times New Roman" w:cs="Times New Roman"/>
          <w:sz w:val="28"/>
          <w:szCs w:val="28"/>
        </w:rPr>
      </w:pPr>
      <w:r>
        <w:rPr>
          <w:rFonts w:ascii="Times New Roman" w:hAnsi="Times New Roman" w:cs="Times New Roman"/>
          <w:sz w:val="28"/>
          <w:szCs w:val="28"/>
        </w:rPr>
        <w:t>№ 323-ФЗ «Об основах охраны здоровья граждан в Российской Федерации» (далее - Федеральный закон от 21.11.2011 г. № 323-ФЗ),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0046E" w:rsidRDefault="0050046E" w:rsidP="005004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Экспертиза качества медицинской помощи (далее – экспертиза качества) будет проведена путем проверки (оценки) соответствия оказанной </w:t>
      </w:r>
      <w:r w:rsidR="002144B1">
        <w:rPr>
          <w:rFonts w:ascii="Times New Roman" w:hAnsi="Times New Roman" w:cs="Times New Roman"/>
          <w:sz w:val="28"/>
          <w:szCs w:val="28"/>
        </w:rPr>
        <w:t xml:space="preserve">Пациенту № 1 (Ф.И.О. извлечено) </w:t>
      </w:r>
      <w:r>
        <w:rPr>
          <w:rFonts w:ascii="Times New Roman" w:hAnsi="Times New Roman" w:cs="Times New Roman"/>
          <w:sz w:val="28"/>
          <w:szCs w:val="28"/>
        </w:rPr>
        <w:t>медицинской помощи стоматологического профиля критериям оценки качества медицинской помощи, утверждаемым Министерством здравоохранения Российской Федерации в соответствии с частью 2 статьи 64 Федерального закона от 21.11.2011 г. № 323-ФЗ.</w:t>
      </w:r>
    </w:p>
    <w:p w:rsidR="0050046E" w:rsidRDefault="0050046E" w:rsidP="005004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момент проведения экспертизы качества, действующими являются критерии оценки качества медицинской помощи, утвержденные Приказом Министерства здравоохранения Российской Федерации от 10.05.2017 г. № 203н «Об утверждении критериев оценки качества медицинской помощи» (далее </w:t>
      </w:r>
      <w:r w:rsidR="00A43D91">
        <w:rPr>
          <w:rFonts w:ascii="Times New Roman" w:hAnsi="Times New Roman" w:cs="Times New Roman"/>
          <w:sz w:val="28"/>
          <w:szCs w:val="28"/>
        </w:rPr>
        <w:t>–</w:t>
      </w:r>
      <w:r>
        <w:rPr>
          <w:rFonts w:ascii="Times New Roman" w:hAnsi="Times New Roman" w:cs="Times New Roman"/>
          <w:sz w:val="28"/>
          <w:szCs w:val="28"/>
        </w:rPr>
        <w:t xml:space="preserve"> Приказ Министерства здравоохранения Российской Федерации от 10.05.2017 г. № 203н).</w:t>
      </w:r>
    </w:p>
    <w:p w:rsidR="0050046E" w:rsidRDefault="0050046E" w:rsidP="005004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Пунктом 1.1 Приложения к Приказу Министерства здравоохранения Российской Федерации от 10.05.2017 г. № 203н установлено, что критерии оценки качества медицинской помощи (далее </w:t>
      </w:r>
      <w:r w:rsidR="00A43D91">
        <w:rPr>
          <w:rFonts w:ascii="Times New Roman" w:hAnsi="Times New Roman" w:cs="Times New Roman"/>
          <w:sz w:val="28"/>
          <w:szCs w:val="28"/>
        </w:rPr>
        <w:t>–</w:t>
      </w:r>
      <w:r>
        <w:rPr>
          <w:rFonts w:ascii="Times New Roman" w:hAnsi="Times New Roman" w:cs="Times New Roman"/>
          <w:sz w:val="28"/>
          <w:szCs w:val="28"/>
        </w:rPr>
        <w:t xml:space="preserve">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 </w:t>
      </w:r>
      <w:r w:rsidR="00895660">
        <w:rPr>
          <w:rFonts w:ascii="Times New Roman" w:hAnsi="Times New Roman" w:cs="Times New Roman"/>
          <w:sz w:val="28"/>
          <w:szCs w:val="28"/>
        </w:rPr>
        <w:t>Согласно пункту</w:t>
      </w:r>
      <w:r>
        <w:rPr>
          <w:rFonts w:ascii="Times New Roman" w:hAnsi="Times New Roman" w:cs="Times New Roman"/>
          <w:sz w:val="28"/>
          <w:szCs w:val="28"/>
        </w:rPr>
        <w:t xml:space="preserve"> 1.3 Приложения к Приказу Министерства здравоохранения Российской Федерации от 10.05.2017 г.  № 203н, критерии качества </w:t>
      </w:r>
      <w:r>
        <w:rPr>
          <w:rFonts w:ascii="Times New Roman" w:hAnsi="Times New Roman" w:cs="Times New Roman"/>
          <w:sz w:val="28"/>
          <w:szCs w:val="28"/>
        </w:rPr>
        <w:lastRenderedPageBreak/>
        <w:t xml:space="preserve">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 Раздел </w:t>
      </w:r>
      <w:r>
        <w:rPr>
          <w:rFonts w:ascii="Times New Roman" w:hAnsi="Times New Roman" w:cs="Times New Roman"/>
          <w:sz w:val="28"/>
          <w:szCs w:val="28"/>
          <w:lang w:val="en-US"/>
        </w:rPr>
        <w:t>III</w:t>
      </w:r>
      <w:r>
        <w:rPr>
          <w:rFonts w:ascii="Times New Roman" w:hAnsi="Times New Roman" w:cs="Times New Roman"/>
          <w:sz w:val="28"/>
          <w:szCs w:val="28"/>
        </w:rPr>
        <w:t xml:space="preserve"> Приложения к Приказу Министерства здравоохранения Российской Федерации от 10.05.2017 г. № 203н с критериями качества по группам заболеваний (состояний) не содержит стоматологических нозологических единиц, а весь объем медицинской помощи стоматологического профиля оказывался </w:t>
      </w:r>
      <w:r w:rsidR="001065C8">
        <w:rPr>
          <w:rFonts w:ascii="Times New Roman" w:hAnsi="Times New Roman" w:cs="Times New Roman"/>
          <w:sz w:val="28"/>
          <w:szCs w:val="28"/>
        </w:rPr>
        <w:t xml:space="preserve">Пациенту № 1 (Ф.И.О. извлечено) </w:t>
      </w:r>
      <w:r>
        <w:rPr>
          <w:rFonts w:ascii="Times New Roman" w:hAnsi="Times New Roman" w:cs="Times New Roman"/>
          <w:sz w:val="28"/>
          <w:szCs w:val="28"/>
        </w:rPr>
        <w:t xml:space="preserve">в амбулаторных условиях, поэтому при экспертизе качества будут применяться только критерии качества по условиям оказания медицинской помощи, предусмотренные пунктом 2.1 Приложения к Приказу Министерства здравоохранения Российской Федерации от 10.05.2017 г. № 203н. </w:t>
      </w:r>
    </w:p>
    <w:p w:rsidR="00D77BBF" w:rsidRDefault="00D77BBF" w:rsidP="00D77BBF">
      <w:pPr>
        <w:spacing w:after="0"/>
        <w:ind w:firstLine="708"/>
        <w:jc w:val="center"/>
        <w:rPr>
          <w:rFonts w:ascii="Times New Roman" w:hAnsi="Times New Roman" w:cs="Times New Roman"/>
          <w:i/>
          <w:sz w:val="28"/>
          <w:szCs w:val="28"/>
        </w:rPr>
      </w:pPr>
    </w:p>
    <w:p w:rsidR="00536EFD" w:rsidRDefault="00D77BBF" w:rsidP="00D77BBF">
      <w:pPr>
        <w:spacing w:after="0"/>
        <w:ind w:firstLine="708"/>
        <w:jc w:val="center"/>
        <w:rPr>
          <w:rFonts w:ascii="Times New Roman" w:hAnsi="Times New Roman" w:cs="Times New Roman"/>
          <w:i/>
          <w:sz w:val="28"/>
          <w:szCs w:val="28"/>
        </w:rPr>
      </w:pPr>
      <w:r>
        <w:rPr>
          <w:rFonts w:ascii="Times New Roman" w:hAnsi="Times New Roman" w:cs="Times New Roman"/>
          <w:i/>
          <w:sz w:val="28"/>
          <w:szCs w:val="28"/>
        </w:rPr>
        <w:t xml:space="preserve">Оценка соответствия оказанной </w:t>
      </w:r>
      <w:bookmarkStart w:id="2" w:name="_Hlk500283440"/>
      <w:r w:rsidRPr="00D77BBF">
        <w:rPr>
          <w:rFonts w:ascii="Times New Roman" w:hAnsi="Times New Roman" w:cs="Times New Roman"/>
          <w:i/>
          <w:sz w:val="28"/>
          <w:szCs w:val="28"/>
        </w:rPr>
        <w:t>ГБУЗ</w:t>
      </w:r>
      <w:r w:rsidR="005D0314">
        <w:rPr>
          <w:rFonts w:ascii="Times New Roman" w:hAnsi="Times New Roman" w:cs="Times New Roman"/>
          <w:i/>
          <w:sz w:val="28"/>
          <w:szCs w:val="28"/>
        </w:rPr>
        <w:t xml:space="preserve"> (данные извлечены)</w:t>
      </w:r>
    </w:p>
    <w:p w:rsidR="00D77BBF" w:rsidRDefault="00CE270A" w:rsidP="00D77BBF">
      <w:pPr>
        <w:spacing w:after="0"/>
        <w:ind w:firstLine="708"/>
        <w:jc w:val="center"/>
        <w:rPr>
          <w:rFonts w:ascii="Times New Roman" w:hAnsi="Times New Roman" w:cs="Times New Roman"/>
          <w:i/>
          <w:sz w:val="28"/>
          <w:szCs w:val="28"/>
        </w:rPr>
      </w:pPr>
      <w:r w:rsidRPr="00CE270A">
        <w:rPr>
          <w:rFonts w:ascii="Times New Roman" w:hAnsi="Times New Roman" w:cs="Times New Roman"/>
          <w:i/>
          <w:sz w:val="28"/>
          <w:szCs w:val="28"/>
        </w:rPr>
        <w:t>Пациенту № 1 (Ф.И.О. извлечено)</w:t>
      </w:r>
      <w:r w:rsidR="00D77BBF" w:rsidRPr="004D6BE7">
        <w:rPr>
          <w:rFonts w:ascii="Times New Roman" w:hAnsi="Times New Roman" w:cs="Times New Roman"/>
          <w:i/>
          <w:sz w:val="28"/>
          <w:szCs w:val="28"/>
        </w:rPr>
        <w:t xml:space="preserve"> </w:t>
      </w:r>
      <w:bookmarkEnd w:id="2"/>
      <w:r w:rsidR="00D77BBF">
        <w:rPr>
          <w:rFonts w:ascii="Times New Roman" w:hAnsi="Times New Roman" w:cs="Times New Roman"/>
          <w:i/>
          <w:sz w:val="28"/>
          <w:szCs w:val="28"/>
        </w:rPr>
        <w:t xml:space="preserve">медицинской помощи </w:t>
      </w:r>
    </w:p>
    <w:p w:rsidR="00D77BBF" w:rsidRDefault="00D77BBF" w:rsidP="00D77BBF">
      <w:pPr>
        <w:spacing w:after="0"/>
        <w:ind w:firstLine="708"/>
        <w:jc w:val="center"/>
        <w:rPr>
          <w:rFonts w:ascii="Times New Roman" w:hAnsi="Times New Roman" w:cs="Times New Roman"/>
          <w:i/>
          <w:sz w:val="28"/>
          <w:szCs w:val="28"/>
        </w:rPr>
      </w:pPr>
      <w:r>
        <w:rPr>
          <w:rFonts w:ascii="Times New Roman" w:hAnsi="Times New Roman" w:cs="Times New Roman"/>
          <w:i/>
          <w:sz w:val="28"/>
          <w:szCs w:val="28"/>
        </w:rPr>
        <w:t>стоматологического профиля критериям качества</w:t>
      </w:r>
    </w:p>
    <w:p w:rsidR="00D77BBF" w:rsidRDefault="00D77BBF" w:rsidP="00D77BBF">
      <w:pPr>
        <w:spacing w:after="0"/>
        <w:ind w:firstLine="708"/>
        <w:jc w:val="center"/>
        <w:rPr>
          <w:rFonts w:ascii="Times New Roman" w:hAnsi="Times New Roman" w:cs="Times New Roman"/>
          <w:i/>
          <w:sz w:val="28"/>
          <w:szCs w:val="28"/>
        </w:rPr>
      </w:pPr>
    </w:p>
    <w:p w:rsidR="00D77BBF" w:rsidRDefault="00D77BBF" w:rsidP="00D77BBF">
      <w:pPr>
        <w:pStyle w:val="ConsPlusNormal"/>
        <w:ind w:firstLine="540"/>
        <w:jc w:val="both"/>
      </w:pPr>
      <w:r>
        <w:t>Согласно пунктам 11 и 12 части 1 статьи 79 Федерального закона от 21.11.2011г. № 323-ФЗ, медицинская организация обязана вести медицинскую документацию в установленном порядке и обеспечивать учет и хранение медицинской документации.</w:t>
      </w:r>
    </w:p>
    <w:p w:rsidR="00D77BBF" w:rsidRDefault="00D77BBF" w:rsidP="00D77BBF">
      <w:pPr>
        <w:pStyle w:val="ConsPlusNormal"/>
        <w:ind w:firstLine="540"/>
        <w:jc w:val="both"/>
      </w:pPr>
      <w:r>
        <w:t xml:space="preserve">Частью 1 статьи 37 Федерального закона от 21.11.2011 г. № 323-ФЗ предусмотрено, что медицинская помощь должна организовываться и оказываться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w:t>
      </w:r>
    </w:p>
    <w:p w:rsidR="00536EFD" w:rsidRDefault="00D77BBF" w:rsidP="00D77BBF">
      <w:pPr>
        <w:pStyle w:val="ConsPlusNormal"/>
        <w:ind w:firstLine="540"/>
        <w:jc w:val="both"/>
      </w:pPr>
      <w:r>
        <w:t xml:space="preserve">В соответствии с пунктом 2 части 1 статьи 79 Федерального закона от </w:t>
      </w:r>
    </w:p>
    <w:p w:rsidR="00D77BBF" w:rsidRDefault="00D77BBF" w:rsidP="00536EFD">
      <w:pPr>
        <w:pStyle w:val="ConsPlusNormal"/>
        <w:jc w:val="both"/>
      </w:pPr>
      <w:r>
        <w:t>21.11.2011</w:t>
      </w:r>
      <w:r w:rsidR="00536EFD">
        <w:t xml:space="preserve"> </w:t>
      </w:r>
      <w:r>
        <w:t xml:space="preserve">г. № 323-ФЗ, медицинская организация обязана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 </w:t>
      </w:r>
    </w:p>
    <w:p w:rsidR="00D77BBF" w:rsidRDefault="00D77BBF" w:rsidP="00D77BBF">
      <w:pPr>
        <w:pStyle w:val="ConsPlusNormal"/>
        <w:ind w:firstLine="540"/>
        <w:jc w:val="both"/>
      </w:pPr>
      <w:r>
        <w:t xml:space="preserve">Подпунктом </w:t>
      </w:r>
      <w:r w:rsidR="00456FE1">
        <w:t>9</w:t>
      </w:r>
      <w:r>
        <w:t xml:space="preserve"> пункта 1</w:t>
      </w:r>
      <w:r w:rsidR="00456FE1">
        <w:t>1</w:t>
      </w:r>
      <w:r w:rsidR="00410EAB">
        <w:t xml:space="preserve"> Приложения № </w:t>
      </w:r>
      <w:r w:rsidR="00456FE1">
        <w:t>2</w:t>
      </w:r>
      <w:r>
        <w:t xml:space="preserve"> к Порядку оказания медицинской помощи взрослому населению при стоматологических заболеваниях, утвержденному приказом Министерства здравоохранения и социального развития Российской Федерации от 07.12.2011 г. № 1496н, к функциям стоматологическо</w:t>
      </w:r>
      <w:r w:rsidR="002663A4">
        <w:t>го</w:t>
      </w:r>
      <w:r>
        <w:t xml:space="preserve"> </w:t>
      </w:r>
      <w:r w:rsidR="00456FE1">
        <w:t>отделения</w:t>
      </w:r>
      <w:r>
        <w:t xml:space="preserve"> отнесена обязанность по ведению учетной и отчетной медицинской документации. </w:t>
      </w:r>
    </w:p>
    <w:p w:rsidR="001C5B7D" w:rsidRDefault="00C40293" w:rsidP="00CE270A">
      <w:pPr>
        <w:pStyle w:val="ConsPlusNormal"/>
        <w:ind w:firstLine="540"/>
        <w:jc w:val="both"/>
      </w:pPr>
      <w:r>
        <w:t xml:space="preserve">Для проведения экспертизы качества представлена </w:t>
      </w:r>
      <w:r w:rsidRPr="004D5799">
        <w:t>Медицинская карта</w:t>
      </w:r>
      <w:r>
        <w:t xml:space="preserve"> пациента, получающего медицинскую помощь в амбулаторных условиях</w:t>
      </w:r>
      <w:r w:rsidR="00CE270A">
        <w:t xml:space="preserve"> Пациента № 1 (Ф.И.О. извлечено)</w:t>
      </w:r>
      <w:r>
        <w:t xml:space="preserve"> б/н</w:t>
      </w:r>
      <w:r w:rsidRPr="004D5799">
        <w:t>,</w:t>
      </w:r>
      <w:r>
        <w:t xml:space="preserve"> </w:t>
      </w:r>
      <w:r w:rsidRPr="004D5799">
        <w:t>оформленная</w:t>
      </w:r>
      <w:r>
        <w:t xml:space="preserve"> ГБУЗ</w:t>
      </w:r>
      <w:r w:rsidR="00CE270A">
        <w:t xml:space="preserve"> (данные извлечены)</w:t>
      </w:r>
      <w:r w:rsidRPr="004D5799">
        <w:t xml:space="preserve">, по адресу осуществления медицинской деятельности </w:t>
      </w:r>
      <w:r w:rsidR="00CE270A">
        <w:t>– (данные извлечены)</w:t>
      </w:r>
      <w:r>
        <w:t>, на титульном листе которой указано, что она соответствует</w:t>
      </w:r>
      <w:r w:rsidR="00CE270A">
        <w:t xml:space="preserve"> </w:t>
      </w:r>
      <w:r>
        <w:t>учетной форме № 025/у, утвержденной Приказом Мин</w:t>
      </w:r>
      <w:r w:rsidR="009D0864">
        <w:t>истерства здравоохранения Российской Федерации</w:t>
      </w:r>
      <w:r>
        <w:t xml:space="preserve"> от 15.12.2014 г. № 834н «Об утверждении унифицированных форм медицинской документации, используемых в </w:t>
      </w:r>
      <w:r>
        <w:lastRenderedPageBreak/>
        <w:t>медицинских организациях, оказывающих медицинскую помощь в амбулаторных условиях, и порядков по их заполнению» (далее</w:t>
      </w:r>
      <w:r w:rsidR="009D0864">
        <w:t xml:space="preserve"> Приказ Министерства здравоохранения  Российской Федерации от 15.12.2014 г. № 834н</w:t>
      </w:r>
      <w:r>
        <w:t>).</w:t>
      </w:r>
      <w:r w:rsidR="00EA347F">
        <w:t xml:space="preserve"> </w:t>
      </w:r>
    </w:p>
    <w:p w:rsidR="00377554" w:rsidRDefault="00377554" w:rsidP="00377554">
      <w:pPr>
        <w:pStyle w:val="ConsPlusNormal"/>
        <w:ind w:firstLine="540"/>
      </w:pPr>
      <w:r>
        <w:t xml:space="preserve"> </w:t>
      </w:r>
    </w:p>
    <w:p w:rsidR="00377554" w:rsidRDefault="00377554" w:rsidP="00377554">
      <w:pPr>
        <w:pStyle w:val="ConsPlusNormal"/>
        <w:ind w:firstLine="540"/>
        <w:rPr>
          <w:i/>
        </w:rPr>
      </w:pPr>
      <w:r>
        <w:rPr>
          <w:i/>
        </w:rPr>
        <w:t xml:space="preserve">При анализе амбулаторной карты </w:t>
      </w:r>
      <w:r w:rsidR="00CE270A" w:rsidRPr="00CE270A">
        <w:rPr>
          <w:i/>
        </w:rPr>
        <w:t xml:space="preserve">Пациента № </w:t>
      </w:r>
      <w:r w:rsidR="00CE270A">
        <w:rPr>
          <w:i/>
        </w:rPr>
        <w:t>1</w:t>
      </w:r>
      <w:r w:rsidR="00CE270A" w:rsidRPr="00CE270A">
        <w:rPr>
          <w:i/>
        </w:rPr>
        <w:t xml:space="preserve"> (Ф.И.О. извлечено)</w:t>
      </w:r>
      <w:r w:rsidR="00CE270A">
        <w:rPr>
          <w:i/>
        </w:rPr>
        <w:t xml:space="preserve"> </w:t>
      </w:r>
      <w:r>
        <w:rPr>
          <w:i/>
        </w:rPr>
        <w:t xml:space="preserve">установлено: </w:t>
      </w:r>
    </w:p>
    <w:p w:rsidR="00377554" w:rsidRDefault="00377554" w:rsidP="00377554">
      <w:pPr>
        <w:spacing w:after="0"/>
        <w:ind w:firstLine="708"/>
        <w:rPr>
          <w:rFonts w:ascii="Times New Roman" w:hAnsi="Times New Roman" w:cs="Times New Roman"/>
          <w:b/>
          <w:sz w:val="28"/>
          <w:szCs w:val="28"/>
        </w:rPr>
      </w:pPr>
    </w:p>
    <w:p w:rsidR="00BB5981" w:rsidRDefault="00377554" w:rsidP="00CE270A">
      <w:pPr>
        <w:pStyle w:val="ConsPlusNormal"/>
        <w:ind w:firstLine="540"/>
        <w:jc w:val="both"/>
      </w:pPr>
      <w:r>
        <w:t xml:space="preserve">1. Амбулаторная карта </w:t>
      </w:r>
      <w:r w:rsidR="00CE270A">
        <w:t xml:space="preserve">Пациента № 1 (Ф.И.О. извлечено) </w:t>
      </w:r>
      <w:r>
        <w:t>не соответствует</w:t>
      </w:r>
      <w:r w:rsidRPr="00377554">
        <w:t xml:space="preserve"> </w:t>
      </w:r>
      <w:r>
        <w:t xml:space="preserve">учетной форме № 025/у, утвержденной </w:t>
      </w:r>
      <w:r w:rsidR="009D0864">
        <w:t>Приказом Министерства здравоохранения Российской Федерации от 15.12.2014 г. № 834н</w:t>
      </w:r>
      <w:r>
        <w:t xml:space="preserve">, в части своего содержания. В амбулаторной карте отсутствуют обязательные разделы № 24; </w:t>
      </w:r>
      <w:r w:rsidR="005826A4">
        <w:t xml:space="preserve">№ </w:t>
      </w:r>
      <w:r>
        <w:t xml:space="preserve">25; </w:t>
      </w:r>
      <w:r w:rsidR="005826A4">
        <w:t xml:space="preserve">№ </w:t>
      </w:r>
      <w:r>
        <w:t xml:space="preserve">26; </w:t>
      </w:r>
      <w:r w:rsidR="005826A4">
        <w:t xml:space="preserve">№ </w:t>
      </w:r>
      <w:r>
        <w:t xml:space="preserve">27; </w:t>
      </w:r>
    </w:p>
    <w:p w:rsidR="00432DE8" w:rsidRDefault="005826A4" w:rsidP="00BB5981">
      <w:pPr>
        <w:pStyle w:val="ConsPlusNormal"/>
        <w:jc w:val="both"/>
      </w:pPr>
      <w:r>
        <w:t xml:space="preserve">№ </w:t>
      </w:r>
      <w:r w:rsidR="00377554">
        <w:t xml:space="preserve">28; </w:t>
      </w:r>
      <w:r>
        <w:t xml:space="preserve">№ </w:t>
      </w:r>
      <w:r w:rsidR="00377554">
        <w:t xml:space="preserve">29; </w:t>
      </w:r>
      <w:r>
        <w:t xml:space="preserve">№ </w:t>
      </w:r>
      <w:r w:rsidR="00377554">
        <w:t xml:space="preserve">30; </w:t>
      </w:r>
      <w:r>
        <w:t xml:space="preserve">№ </w:t>
      </w:r>
      <w:r w:rsidR="00377554">
        <w:t xml:space="preserve">31; </w:t>
      </w:r>
      <w:r>
        <w:t xml:space="preserve">№ </w:t>
      </w:r>
      <w:r w:rsidR="00377554">
        <w:t xml:space="preserve">32; </w:t>
      </w:r>
      <w:r>
        <w:t xml:space="preserve">№ </w:t>
      </w:r>
      <w:r w:rsidR="00377554">
        <w:t xml:space="preserve">33; </w:t>
      </w:r>
      <w:r>
        <w:t xml:space="preserve">№ </w:t>
      </w:r>
      <w:r w:rsidR="00377554">
        <w:t xml:space="preserve">34 и </w:t>
      </w:r>
      <w:r>
        <w:t xml:space="preserve">№ </w:t>
      </w:r>
      <w:r w:rsidR="00377554">
        <w:t xml:space="preserve">35, предусмотренные страницами </w:t>
      </w:r>
    </w:p>
    <w:p w:rsidR="00377554" w:rsidRDefault="00377554" w:rsidP="00BB5981">
      <w:pPr>
        <w:pStyle w:val="ConsPlusNormal"/>
        <w:jc w:val="both"/>
      </w:pPr>
      <w:r>
        <w:t xml:space="preserve">№ 3; </w:t>
      </w:r>
      <w:r w:rsidR="005826A4">
        <w:t xml:space="preserve">№ </w:t>
      </w:r>
      <w:r>
        <w:t xml:space="preserve">4; </w:t>
      </w:r>
      <w:r w:rsidR="005826A4">
        <w:t xml:space="preserve">№ </w:t>
      </w:r>
      <w:r>
        <w:t xml:space="preserve">5; </w:t>
      </w:r>
      <w:r w:rsidR="005826A4">
        <w:t xml:space="preserve">№ </w:t>
      </w:r>
      <w:r>
        <w:t xml:space="preserve">6; </w:t>
      </w:r>
      <w:r w:rsidR="005826A4">
        <w:t xml:space="preserve">№ </w:t>
      </w:r>
      <w:r>
        <w:t>7;</w:t>
      </w:r>
      <w:r w:rsidR="00CE270A">
        <w:t xml:space="preserve"> </w:t>
      </w:r>
      <w:r w:rsidR="005826A4">
        <w:t xml:space="preserve">№ </w:t>
      </w:r>
      <w:r>
        <w:t xml:space="preserve">8; </w:t>
      </w:r>
      <w:r w:rsidR="005826A4">
        <w:t xml:space="preserve">№ </w:t>
      </w:r>
      <w:r>
        <w:t xml:space="preserve">9; </w:t>
      </w:r>
      <w:r w:rsidR="005826A4">
        <w:t xml:space="preserve">№ </w:t>
      </w:r>
      <w:r>
        <w:t xml:space="preserve">10; </w:t>
      </w:r>
      <w:r w:rsidR="005826A4">
        <w:t xml:space="preserve">№ </w:t>
      </w:r>
      <w:r>
        <w:t xml:space="preserve">11; </w:t>
      </w:r>
      <w:r w:rsidR="005826A4">
        <w:t xml:space="preserve">№ </w:t>
      </w:r>
      <w:r>
        <w:t xml:space="preserve">12; </w:t>
      </w:r>
      <w:r w:rsidR="005826A4">
        <w:t xml:space="preserve">№ </w:t>
      </w:r>
      <w:r>
        <w:t xml:space="preserve">13 и </w:t>
      </w:r>
      <w:r w:rsidR="005826A4">
        <w:t xml:space="preserve">№ </w:t>
      </w:r>
      <w:r>
        <w:t xml:space="preserve">14 </w:t>
      </w:r>
      <w:r w:rsidR="00781DF5">
        <w:t>учётной формы № 025/у.</w:t>
      </w:r>
      <w:r>
        <w:t xml:space="preserve"> </w:t>
      </w:r>
    </w:p>
    <w:p w:rsidR="00432DE8" w:rsidRDefault="00377554" w:rsidP="00CE270A">
      <w:pPr>
        <w:pStyle w:val="ConsPlusNormal"/>
        <w:ind w:firstLine="540"/>
        <w:jc w:val="both"/>
      </w:pPr>
      <w:r>
        <w:t xml:space="preserve">Для сравнительной оценки были изучены другие </w:t>
      </w:r>
      <w:r w:rsidR="00C84B17">
        <w:t>«</w:t>
      </w:r>
      <w:r w:rsidR="00B15D04">
        <w:t>м</w:t>
      </w:r>
      <w:r w:rsidR="00B15D04" w:rsidRPr="004D5799">
        <w:t>едицинск</w:t>
      </w:r>
      <w:r w:rsidR="00B15D04">
        <w:t>ие</w:t>
      </w:r>
      <w:r w:rsidR="00B15D04" w:rsidRPr="004D5799">
        <w:t xml:space="preserve"> карт</w:t>
      </w:r>
      <w:r w:rsidR="00B15D04">
        <w:t>ы пациент</w:t>
      </w:r>
      <w:r w:rsidR="00AD78FE">
        <w:t>ов</w:t>
      </w:r>
      <w:r w:rsidR="00B15D04">
        <w:t>, получающ</w:t>
      </w:r>
      <w:r w:rsidR="00AD78FE">
        <w:t>их</w:t>
      </w:r>
      <w:r w:rsidR="00B15D04">
        <w:t xml:space="preserve"> медицинскую помощь в амбулаторных условиях</w:t>
      </w:r>
      <w:r w:rsidR="00C84B17">
        <w:t>»</w:t>
      </w:r>
      <w:r w:rsidR="00B15D04">
        <w:t xml:space="preserve"> ГБУЗ</w:t>
      </w:r>
      <w:r w:rsidR="00CE270A">
        <w:t xml:space="preserve"> (данные извлечены)</w:t>
      </w:r>
      <w:r>
        <w:t xml:space="preserve"> (далее – амбулаторные карты) следующих пациентов:</w:t>
      </w:r>
      <w:r w:rsidR="00CE270A">
        <w:t xml:space="preserve"> Пациента № 2 (Ф.И.О. извлечено) </w:t>
      </w:r>
      <w:r w:rsidR="00FA7FDE">
        <w:t>(дата рождения – 24.09.1984 г.)</w:t>
      </w:r>
      <w:r w:rsidR="00040949">
        <w:t>,</w:t>
      </w:r>
      <w:r w:rsidR="00CE270A">
        <w:t xml:space="preserve"> Пациента № 3 (Ф.И.О. извлечено) </w:t>
      </w:r>
      <w:r w:rsidR="00C84B17" w:rsidRPr="00C84B17">
        <w:t>(дата рождения – 11.04.1995 г.)</w:t>
      </w:r>
      <w:r w:rsidR="00C84B17">
        <w:t xml:space="preserve"> и </w:t>
      </w:r>
      <w:r w:rsidR="00CE270A">
        <w:t xml:space="preserve">Пациента № 4 (Ф.И.О. извлечено) </w:t>
      </w:r>
      <w:r w:rsidR="00C84B17">
        <w:t xml:space="preserve">(дата рождения – 14.06.1995 г.), </w:t>
      </w:r>
      <w:r>
        <w:t>которые также, как и амбулаторная карта</w:t>
      </w:r>
      <w:r w:rsidR="00CE270A">
        <w:t xml:space="preserve"> Пациента № 1 (Ф.И.О. извлечено)</w:t>
      </w:r>
      <w:r w:rsidR="00410EAB">
        <w:t>,</w:t>
      </w:r>
      <w:r w:rsidR="00C84B17" w:rsidRPr="00377554">
        <w:t xml:space="preserve"> </w:t>
      </w:r>
      <w:r w:rsidR="00C84B17">
        <w:t>не соответствуют</w:t>
      </w:r>
      <w:r w:rsidR="00C84B17" w:rsidRPr="00377554">
        <w:t xml:space="preserve"> </w:t>
      </w:r>
      <w:r w:rsidR="00C84B17">
        <w:t xml:space="preserve">учетной форме № 025/у, утвержденной </w:t>
      </w:r>
      <w:r w:rsidR="009D0864">
        <w:t xml:space="preserve">Приказом Министерства здравоохранения Российской Федерации от 15.12.2014 г. </w:t>
      </w:r>
    </w:p>
    <w:p w:rsidR="00432DE8" w:rsidRDefault="009D0864" w:rsidP="00432DE8">
      <w:pPr>
        <w:pStyle w:val="ConsPlusNormal"/>
        <w:jc w:val="both"/>
      </w:pPr>
      <w:r>
        <w:t>№ 834н</w:t>
      </w:r>
      <w:r w:rsidR="00C84B17">
        <w:t xml:space="preserve">, по причине отсутствия в них обязательных разделов № 24; </w:t>
      </w:r>
      <w:r w:rsidR="005826A4">
        <w:t xml:space="preserve">№ </w:t>
      </w:r>
      <w:r w:rsidR="00C84B17">
        <w:t xml:space="preserve">25; </w:t>
      </w:r>
      <w:r w:rsidR="005826A4">
        <w:t xml:space="preserve">№ </w:t>
      </w:r>
      <w:r w:rsidR="00C84B17">
        <w:t xml:space="preserve">26; </w:t>
      </w:r>
    </w:p>
    <w:p w:rsidR="00C84B17" w:rsidRDefault="005826A4" w:rsidP="005826A4">
      <w:pPr>
        <w:pStyle w:val="ConsPlusNormal"/>
        <w:jc w:val="both"/>
      </w:pPr>
      <w:r>
        <w:t xml:space="preserve">№ </w:t>
      </w:r>
      <w:r w:rsidR="00C84B17">
        <w:t xml:space="preserve">27; </w:t>
      </w:r>
      <w:r>
        <w:t xml:space="preserve">№ </w:t>
      </w:r>
      <w:r w:rsidR="00C84B17">
        <w:t>28;</w:t>
      </w:r>
      <w:r w:rsidR="00CE270A">
        <w:t xml:space="preserve"> </w:t>
      </w:r>
      <w:r>
        <w:t xml:space="preserve">№ </w:t>
      </w:r>
      <w:r w:rsidR="00C84B17">
        <w:t xml:space="preserve">29; </w:t>
      </w:r>
      <w:r>
        <w:t xml:space="preserve">№ </w:t>
      </w:r>
      <w:r w:rsidR="00C84B17">
        <w:t xml:space="preserve">30; </w:t>
      </w:r>
      <w:r>
        <w:t xml:space="preserve">№ </w:t>
      </w:r>
      <w:r w:rsidR="00C84B17">
        <w:t xml:space="preserve">31; </w:t>
      </w:r>
      <w:r>
        <w:t xml:space="preserve">№ </w:t>
      </w:r>
      <w:r w:rsidR="00C84B17">
        <w:t>32;</w:t>
      </w:r>
      <w:r w:rsidR="009D0864">
        <w:t xml:space="preserve"> </w:t>
      </w:r>
      <w:r>
        <w:t xml:space="preserve">№ </w:t>
      </w:r>
      <w:r w:rsidR="00C84B17">
        <w:t xml:space="preserve">33; </w:t>
      </w:r>
      <w:r>
        <w:t xml:space="preserve">№ </w:t>
      </w:r>
      <w:r w:rsidR="00C84B17">
        <w:t xml:space="preserve">34 и </w:t>
      </w:r>
      <w:r>
        <w:t xml:space="preserve">№ </w:t>
      </w:r>
      <w:r w:rsidR="00C84B17">
        <w:t>35, предусмотренных страницами № 3;</w:t>
      </w:r>
      <w:r w:rsidR="00CE270A">
        <w:t xml:space="preserve"> </w:t>
      </w:r>
      <w:r>
        <w:t xml:space="preserve">№ </w:t>
      </w:r>
      <w:r w:rsidR="00C84B17">
        <w:t xml:space="preserve">4; </w:t>
      </w:r>
      <w:r>
        <w:t xml:space="preserve">№ </w:t>
      </w:r>
      <w:r w:rsidR="00C84B17">
        <w:t xml:space="preserve">5; </w:t>
      </w:r>
      <w:r>
        <w:t xml:space="preserve">№ </w:t>
      </w:r>
      <w:r w:rsidR="00C84B17">
        <w:t xml:space="preserve">6; </w:t>
      </w:r>
      <w:r>
        <w:t xml:space="preserve">№ </w:t>
      </w:r>
      <w:r w:rsidR="00C84B17">
        <w:t xml:space="preserve">7; </w:t>
      </w:r>
      <w:r>
        <w:t xml:space="preserve">№ </w:t>
      </w:r>
      <w:r w:rsidR="00C84B17">
        <w:t>8;</w:t>
      </w:r>
      <w:r w:rsidR="009D0864">
        <w:t xml:space="preserve"> </w:t>
      </w:r>
      <w:r>
        <w:t xml:space="preserve">№ </w:t>
      </w:r>
      <w:r w:rsidR="00C84B17">
        <w:t xml:space="preserve">9; </w:t>
      </w:r>
      <w:r>
        <w:t xml:space="preserve">№ </w:t>
      </w:r>
      <w:r w:rsidR="00C84B17">
        <w:t xml:space="preserve">10; </w:t>
      </w:r>
      <w:r>
        <w:t xml:space="preserve">№ </w:t>
      </w:r>
      <w:r w:rsidR="00C84B17">
        <w:t xml:space="preserve">11; </w:t>
      </w:r>
      <w:r>
        <w:t xml:space="preserve">№ </w:t>
      </w:r>
      <w:r w:rsidR="00C84B17">
        <w:t xml:space="preserve">12; </w:t>
      </w:r>
      <w:r>
        <w:t xml:space="preserve">№ </w:t>
      </w:r>
      <w:r w:rsidR="00C84B17">
        <w:t xml:space="preserve">13 и </w:t>
      </w:r>
      <w:r>
        <w:t xml:space="preserve">№ </w:t>
      </w:r>
      <w:r w:rsidR="00C84B17">
        <w:t>14 учётной формы</w:t>
      </w:r>
      <w:r w:rsidR="00432DE8">
        <w:t xml:space="preserve"> </w:t>
      </w:r>
      <w:r w:rsidR="00C84B17">
        <w:t>№ 025/у.</w:t>
      </w:r>
    </w:p>
    <w:p w:rsidR="005826A4" w:rsidRDefault="00C84B17" w:rsidP="00C84B17">
      <w:pPr>
        <w:pStyle w:val="ConsPlusNormal"/>
        <w:ind w:firstLine="540"/>
      </w:pPr>
      <w:r>
        <w:t xml:space="preserve">2. В нарушение критерия качества, предусмотренного подпунктом «а» пункта 2.1 Приложения к Приказу Министерства здравоохранения Российской Федерации от 10.05.2017 г. № 203н, в амбулаторной карте </w:t>
      </w:r>
      <w:r w:rsidR="00491736">
        <w:t xml:space="preserve">Пациента № 1 (Ф.И.О. извлечено) </w:t>
      </w:r>
      <w:r>
        <w:t xml:space="preserve">не заполнены следующие разделы: № 1, </w:t>
      </w:r>
      <w:r w:rsidR="005826A4">
        <w:t xml:space="preserve">№ </w:t>
      </w:r>
      <w:r>
        <w:t xml:space="preserve">3, </w:t>
      </w:r>
      <w:r w:rsidR="005826A4">
        <w:t xml:space="preserve">№ </w:t>
      </w:r>
      <w:r>
        <w:t xml:space="preserve">6, </w:t>
      </w:r>
      <w:r w:rsidR="005826A4">
        <w:t xml:space="preserve">№ </w:t>
      </w:r>
      <w:r>
        <w:t xml:space="preserve">7, </w:t>
      </w:r>
      <w:r w:rsidR="005826A4">
        <w:t xml:space="preserve">№ </w:t>
      </w:r>
      <w:r>
        <w:t>8,</w:t>
      </w:r>
      <w:r w:rsidR="005826A4">
        <w:t xml:space="preserve"> № 9, № 10, № 11, № 12, </w:t>
      </w:r>
    </w:p>
    <w:p w:rsidR="00C84B17" w:rsidRDefault="005826A4" w:rsidP="005826A4">
      <w:pPr>
        <w:pStyle w:val="ConsPlusNormal"/>
      </w:pPr>
      <w:r>
        <w:t>№ 13, № 14, № 15, № 16, № 17, № 18, № 19, № 20, № 21, № 22, № 23.</w:t>
      </w:r>
    </w:p>
    <w:p w:rsidR="005826A4" w:rsidRDefault="005826A4" w:rsidP="005826A4">
      <w:pPr>
        <w:pStyle w:val="ConsPlusNormal"/>
        <w:ind w:firstLine="540"/>
      </w:pPr>
      <w:r>
        <w:t>В амбулаторных картах, представленных для сравнительного анализа следующих пациентов:</w:t>
      </w:r>
      <w:r w:rsidR="007B26D7">
        <w:t xml:space="preserve"> Пациента № 2 (Ф.И.О. извлечено)</w:t>
      </w:r>
      <w:r>
        <w:t xml:space="preserve"> (дата рождения – </w:t>
      </w:r>
    </w:p>
    <w:p w:rsidR="005826A4" w:rsidRDefault="005826A4" w:rsidP="005826A4">
      <w:pPr>
        <w:pStyle w:val="ConsPlusNormal"/>
      </w:pPr>
      <w:r>
        <w:t xml:space="preserve">24.09.1984 г.), </w:t>
      </w:r>
      <w:r w:rsidR="007B26D7">
        <w:t xml:space="preserve">Пациента № 3 (Ф.И.О. извлечено) </w:t>
      </w:r>
      <w:r w:rsidRPr="00C84B17">
        <w:t>(дата рождения – 11.04.1995 г.)</w:t>
      </w:r>
      <w:r>
        <w:t xml:space="preserve"> и </w:t>
      </w:r>
      <w:r w:rsidR="007B26D7">
        <w:t xml:space="preserve">Пациента № 4 (Ф.И.О. извлечено) </w:t>
      </w:r>
      <w:r>
        <w:t xml:space="preserve">(дата рождения – 14.06.1995 г.), аналогично амбулаторной карте </w:t>
      </w:r>
      <w:r w:rsidR="007B26D7">
        <w:t>Пациента № 1 (Ф.И.О. извлечено)</w:t>
      </w:r>
      <w:r w:rsidR="00410EAB">
        <w:t>,</w:t>
      </w:r>
      <w:r>
        <w:t xml:space="preserve"> не заполнены следующие разделы: № 1, № 3, № 6, № 7, № 8, № 9, № 10, № 11, № 12, № 13, № 14, № 15, № 16, № 17, № 18, № 19, № 20, № 21, № 22, № 23.</w:t>
      </w:r>
    </w:p>
    <w:p w:rsidR="000D0A9E" w:rsidRDefault="005826A4" w:rsidP="000D0A9E">
      <w:pPr>
        <w:pStyle w:val="ConsPlusNormal"/>
        <w:ind w:firstLine="540"/>
        <w:jc w:val="both"/>
        <w:rPr>
          <w:rFonts w:eastAsia="Times New Roman"/>
        </w:rPr>
      </w:pPr>
      <w:r>
        <w:t xml:space="preserve"> </w:t>
      </w:r>
      <w:r w:rsidR="000D0A9E">
        <w:t>Согласно части 1 статьи 20 Федерального закона от 21.11.2011 г. № 323-ФЗ, н</w:t>
      </w:r>
      <w:r w:rsidR="000D0A9E">
        <w:rPr>
          <w:rFonts w:eastAsia="Times New Roman"/>
        </w:rPr>
        <w:t xml:space="preserve">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w:t>
      </w:r>
      <w:r w:rsidR="000D0A9E">
        <w:rPr>
          <w:rFonts w:eastAsia="Times New Roman"/>
        </w:rPr>
        <w:lastRenderedPageBreak/>
        <w:t>медицинского вмешательства, о его последствиях, а также о предполагаемых результатах оказания медицинской помощи.</w:t>
      </w:r>
    </w:p>
    <w:p w:rsidR="000D0A9E" w:rsidRDefault="000D0A9E" w:rsidP="000D0A9E">
      <w:pPr>
        <w:pStyle w:val="ConsPlusNormal"/>
        <w:ind w:firstLine="540"/>
        <w:jc w:val="both"/>
      </w:pPr>
      <w:r>
        <w:rPr>
          <w:rFonts w:eastAsia="Times New Roman"/>
        </w:rPr>
        <w:t xml:space="preserve">В соответствии с частью 7 статьи 20 </w:t>
      </w:r>
      <w:r>
        <w:t xml:space="preserve">Федерального закона от 21.11.2011 г.      </w:t>
      </w:r>
    </w:p>
    <w:p w:rsidR="000D0A9E" w:rsidRDefault="000D0A9E" w:rsidP="000D0A9E">
      <w:pPr>
        <w:pStyle w:val="ConsPlusNormal"/>
        <w:jc w:val="both"/>
        <w:rPr>
          <w:rFonts w:eastAsia="Times New Roman"/>
        </w:rPr>
      </w:pPr>
      <w:r>
        <w:t>№ 323-ФЗ,</w:t>
      </w:r>
      <w:r>
        <w:rPr>
          <w:rFonts w:eastAsia="Times New Roman"/>
        </w:rPr>
        <w:t xml:space="preserve">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D0A9E" w:rsidRDefault="000D0A9E" w:rsidP="000D0A9E">
      <w:pPr>
        <w:pStyle w:val="ConsPlusNormal"/>
        <w:ind w:firstLine="540"/>
        <w:jc w:val="both"/>
      </w:pPr>
      <w:r>
        <w:rPr>
          <w:rFonts w:eastAsia="Times New Roman"/>
        </w:rPr>
        <w:t xml:space="preserve">Частью 8 статьи </w:t>
      </w:r>
      <w:r>
        <w:t>20 Федерального закона от 21.11.2011 г. № 323-ФЗ определено, что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D0A9E" w:rsidRDefault="007B26D7" w:rsidP="000D0A9E">
      <w:pPr>
        <w:pStyle w:val="ConsPlusNormal"/>
        <w:ind w:firstLine="540"/>
        <w:jc w:val="both"/>
      </w:pPr>
      <w:r>
        <w:t>Пациента № 1 (Ф.И.О. извлечено)</w:t>
      </w:r>
      <w:r w:rsidR="000D0A9E">
        <w:t>, согласно данным амбулаторной карты в период с 24.10.2017 г., получала первичную медико-санитарную помощь при стоматологических заболеваниях в амбулаторных условиях на базе ГБУЗ</w:t>
      </w:r>
      <w:r>
        <w:t xml:space="preserve"> (данные извлечены)</w:t>
      </w:r>
      <w:r w:rsidR="000D0A9E">
        <w:t xml:space="preserve"> по адресу</w:t>
      </w:r>
      <w:r>
        <w:t xml:space="preserve"> (данные извлечены)</w:t>
      </w:r>
      <w:r w:rsidR="000D0A9E">
        <w:t xml:space="preserve">. </w:t>
      </w:r>
    </w:p>
    <w:p w:rsidR="00754262" w:rsidRDefault="00754262" w:rsidP="00432DE8">
      <w:pPr>
        <w:pStyle w:val="ConsPlusNormal"/>
        <w:ind w:firstLine="540"/>
        <w:jc w:val="both"/>
      </w:pPr>
      <w:r>
        <w:t xml:space="preserve">В амбулаторной карте </w:t>
      </w:r>
      <w:r w:rsidR="007B26D7">
        <w:t>Пациента № 1 (Ф.И.О. извлечено)</w:t>
      </w:r>
      <w:r w:rsidRPr="00377554">
        <w:t xml:space="preserve"> </w:t>
      </w:r>
      <w:r>
        <w:t>имеется подписанное ей 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по форме, утвержденной Приказом Министерства здравоохранения Российской Федерации от 20.12.2012 г.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(далее – Приказ Министерства здравоохранения Российской Федерации от 20.12.2012</w:t>
      </w:r>
      <w:r w:rsidR="007B26D7">
        <w:t xml:space="preserve"> </w:t>
      </w:r>
      <w:r>
        <w:t>г. № 1177н).</w:t>
      </w:r>
    </w:p>
    <w:p w:rsidR="00754262" w:rsidRDefault="00754262" w:rsidP="0001029B">
      <w:pPr>
        <w:pStyle w:val="ConsPlusNormal"/>
        <w:ind w:firstLine="540"/>
        <w:jc w:val="both"/>
      </w:pPr>
      <w:r>
        <w:t>В настоящее время отсутствуют утвержденные или рекомендованные Министерством здравоохранения Российской Федерации формы информированных добровольных согласий на медицинские вмешательства стоматологического профиля. До момента утверждения уполномоченным федеральным органом исполнительной власти форм информированных добровольных согласий на медицинские вмешательства стоматологического профиля в целях соблюдения прав граждан в сфере охраны здоровья, медицинская организация имеет возможность разрабатывать собственные формы информированных добровольных согласий на конкретные виды медицинских вмешательств стоматологического профиля.</w:t>
      </w:r>
    </w:p>
    <w:p w:rsidR="005918B6" w:rsidRDefault="00754262" w:rsidP="0001029B">
      <w:pPr>
        <w:pStyle w:val="ConsPlusNormal"/>
        <w:ind w:firstLine="540"/>
        <w:jc w:val="both"/>
      </w:pPr>
      <w:r>
        <w:t>В нарушение критерия качества, предусмотренного подпунктом «а» пункта 2.1 Приложения к Приказу Министерства здравоохранения Российской Федерации от 10.05.2017 г. № 203н и в нарушение права гражданина в сфере охраны здоровья, предусмотренного статьей 20 Федерального з</w:t>
      </w:r>
      <w:r w:rsidR="00410EAB">
        <w:t>акона от 21.11.2011 г. № 323-ФЗ</w:t>
      </w:r>
      <w:r>
        <w:t>, в амбулаторной карте</w:t>
      </w:r>
      <w:r w:rsidR="00335A98">
        <w:t xml:space="preserve"> Пациента № 1 (Ф.И.О. извлечено)</w:t>
      </w:r>
      <w:r>
        <w:t xml:space="preserve"> отсутствуют подписанные </w:t>
      </w:r>
      <w:r w:rsidR="005918B6">
        <w:t>ей</w:t>
      </w:r>
      <w:r>
        <w:t xml:space="preserve"> </w:t>
      </w:r>
      <w:r>
        <w:lastRenderedPageBreak/>
        <w:t>информированные добровольные согласия на медицинские вмешательства, связанные с лечением «хронического п</w:t>
      </w:r>
      <w:r w:rsidR="005918B6">
        <w:t>ериодонтита</w:t>
      </w:r>
      <w:r>
        <w:t>» зуб</w:t>
      </w:r>
      <w:r w:rsidR="005918B6">
        <w:t>а</w:t>
      </w:r>
      <w:r>
        <w:t xml:space="preserve"> 4.</w:t>
      </w:r>
      <w:r w:rsidR="005918B6">
        <w:t>6, «глубокого кариеса» зуба 4.5</w:t>
      </w:r>
      <w:r>
        <w:t xml:space="preserve"> и</w:t>
      </w:r>
      <w:r w:rsidR="005918B6">
        <w:t xml:space="preserve"> «</w:t>
      </w:r>
      <w:r w:rsidR="005918B6" w:rsidRPr="005918B6">
        <w:t>парестези</w:t>
      </w:r>
      <w:r w:rsidR="005918B6">
        <w:t>и</w:t>
      </w:r>
      <w:r w:rsidR="005918B6" w:rsidRPr="005918B6">
        <w:t xml:space="preserve"> нижнеальвеолярного нерва</w:t>
      </w:r>
      <w:r w:rsidR="00F30ED8">
        <w:t>»</w:t>
      </w:r>
      <w:r>
        <w:t>.</w:t>
      </w:r>
    </w:p>
    <w:p w:rsidR="00F30ED8" w:rsidRDefault="00754262" w:rsidP="0001029B">
      <w:pPr>
        <w:pStyle w:val="ConsPlusNormal"/>
        <w:ind w:firstLine="540"/>
        <w:jc w:val="both"/>
      </w:pPr>
      <w:r>
        <w:t xml:space="preserve"> </w:t>
      </w:r>
      <w:r w:rsidR="00F30ED8">
        <w:t xml:space="preserve">В амбулаторных картах, представленных для сравнительного анализа следующих пациентов: </w:t>
      </w:r>
      <w:r w:rsidR="009B5202">
        <w:t xml:space="preserve">Пациента № 2 (Ф.И.О. извлечено) </w:t>
      </w:r>
      <w:r w:rsidR="00F30ED8">
        <w:t xml:space="preserve">(дата рождения – </w:t>
      </w:r>
    </w:p>
    <w:p w:rsidR="00EA113D" w:rsidRDefault="00F30ED8" w:rsidP="0001029B">
      <w:pPr>
        <w:pStyle w:val="ConsPlusNormal"/>
        <w:jc w:val="both"/>
      </w:pPr>
      <w:r>
        <w:t>24.09.1984 г.),</w:t>
      </w:r>
      <w:r w:rsidR="009B5202">
        <w:t xml:space="preserve"> Пациента № 3 (Ф.И.О. извлечено)</w:t>
      </w:r>
      <w:r>
        <w:t xml:space="preserve"> </w:t>
      </w:r>
      <w:r w:rsidRPr="00C84B17">
        <w:t>(дата</w:t>
      </w:r>
      <w:r w:rsidR="009B5202">
        <w:t xml:space="preserve"> </w:t>
      </w:r>
      <w:r w:rsidRPr="00C84B17">
        <w:t>рождения – 11.04.1995 г.)</w:t>
      </w:r>
      <w:r>
        <w:t xml:space="preserve"> и </w:t>
      </w:r>
      <w:r w:rsidR="009B5202">
        <w:t xml:space="preserve">Пациента № 4 (Ф.И.О. извлечено) </w:t>
      </w:r>
      <w:r>
        <w:t>(дата рождения – 14.06.1995 г.), аналогично амбулаторной карте</w:t>
      </w:r>
      <w:r w:rsidR="009B5202">
        <w:t xml:space="preserve"> Пациента № 1 (Ф.И.О. извлечено)</w:t>
      </w:r>
      <w:r w:rsidR="00410EAB">
        <w:t>,</w:t>
      </w:r>
      <w:r>
        <w:t xml:space="preserve"> имеются подписанные пациентами и лечащими врачами информированные добровольные согласия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по форме, утвержденной Приказом Министерства здравоохранения Российской Федерации от 20.12.2012 г.</w:t>
      </w:r>
      <w:r w:rsidR="003918CD">
        <w:t xml:space="preserve"> </w:t>
      </w:r>
      <w:r>
        <w:t xml:space="preserve">№ 1177н. Однако, в амбулаторной карте </w:t>
      </w:r>
      <w:r w:rsidR="009B5202">
        <w:t>Пациента № 2 (Ф.И.О. извлечено)</w:t>
      </w:r>
      <w:r w:rsidR="006F6056">
        <w:t xml:space="preserve"> </w:t>
      </w:r>
      <w:r>
        <w:t>(дата рождения – 24.09.1984 г.) отсутствует подписанное им информированное добровольное согласие на медицинские вмешательства, связанные с лечением «</w:t>
      </w:r>
      <w:r w:rsidR="00AD78FE">
        <w:t>глубокого кариеса»</w:t>
      </w:r>
      <w:r>
        <w:t xml:space="preserve"> зуба </w:t>
      </w:r>
      <w:r w:rsidR="00AD78FE">
        <w:t>2</w:t>
      </w:r>
      <w:r>
        <w:t>.6</w:t>
      </w:r>
      <w:r w:rsidR="00AD78FE">
        <w:t>, произведенного на базе ГБУЗ</w:t>
      </w:r>
      <w:r w:rsidR="009B5202">
        <w:t xml:space="preserve"> (данные извлечены)</w:t>
      </w:r>
      <w:r w:rsidR="00AD78FE">
        <w:t xml:space="preserve"> 03.05.2018 г.</w:t>
      </w:r>
      <w:r w:rsidR="00E82568">
        <w:t>;</w:t>
      </w:r>
      <w:r w:rsidR="00AD78FE">
        <w:t xml:space="preserve"> в амбулаторной карте </w:t>
      </w:r>
      <w:r w:rsidR="009B5202">
        <w:t xml:space="preserve">Пациента № 3 (Ф.И.О. извлечено) </w:t>
      </w:r>
      <w:r w:rsidR="00AD78FE" w:rsidRPr="00C84B17">
        <w:t>(дата рождения – 11.04.1995 г.)</w:t>
      </w:r>
      <w:r w:rsidR="00AD78FE">
        <w:t xml:space="preserve"> отсутствует подписанное ей информированное добровольное согласие на медицинские вмешательства, связанные с лечением «среднего кариеса» зуба 4.7, произведенного на базе ГБУЗ</w:t>
      </w:r>
      <w:r w:rsidR="009B5202">
        <w:t xml:space="preserve"> (данные извлечены)</w:t>
      </w:r>
      <w:r w:rsidR="00AD78FE">
        <w:t xml:space="preserve"> 11.05.2018 г.,</w:t>
      </w:r>
      <w:r w:rsidR="00E82568">
        <w:t xml:space="preserve"> а</w:t>
      </w:r>
      <w:r w:rsidR="00AD78FE">
        <w:t xml:space="preserve"> в амбулаторной карте</w:t>
      </w:r>
      <w:r w:rsidR="009B5202">
        <w:t xml:space="preserve"> Пациента </w:t>
      </w:r>
    </w:p>
    <w:p w:rsidR="004944B2" w:rsidRDefault="009B5202" w:rsidP="0001029B">
      <w:pPr>
        <w:pStyle w:val="ConsPlusNormal"/>
        <w:jc w:val="both"/>
      </w:pPr>
      <w:r>
        <w:t xml:space="preserve">№ 4 (Ф.И.О. извлечено) </w:t>
      </w:r>
      <w:r w:rsidR="00AD78FE">
        <w:t>(дата рождения – 14.06.1995 г.) отсутствует подписанное ей информированное добровольное согласие на медицинские вмешательства, связанные с лечением «кариеса цемента» зуба 2.6, произведенного на базе ГБУЗ</w:t>
      </w:r>
      <w:r>
        <w:t xml:space="preserve"> (данные извлечены)</w:t>
      </w:r>
      <w:r w:rsidR="00AD78FE">
        <w:t xml:space="preserve"> 16.05.2018 г.</w:t>
      </w:r>
    </w:p>
    <w:p w:rsidR="00F73749" w:rsidRDefault="00AD78FE" w:rsidP="004944B2">
      <w:pPr>
        <w:spacing w:after="0"/>
        <w:ind w:firstLine="708"/>
        <w:jc w:val="both"/>
        <w:rPr>
          <w:rFonts w:ascii="Times New Roman" w:hAnsi="Times New Roman" w:cs="Times New Roman"/>
          <w:sz w:val="28"/>
          <w:szCs w:val="28"/>
        </w:rPr>
      </w:pPr>
      <w:r>
        <w:t xml:space="preserve">  </w:t>
      </w:r>
      <w:r w:rsidR="00F30ED8">
        <w:t xml:space="preserve"> </w:t>
      </w:r>
      <w:r w:rsidR="004944B2">
        <w:rPr>
          <w:rFonts w:ascii="Times New Roman" w:hAnsi="Times New Roman" w:cs="Times New Roman"/>
          <w:sz w:val="28"/>
          <w:szCs w:val="28"/>
        </w:rPr>
        <w:t>3. В нарушение критерия качества, предусмотренного подпунктом «б» пункта 2.1 Приложения к Приказу Министерства здравоохранения Российской Федерации от 10.05.2017 г. № 203н, в амбулаторной карте</w:t>
      </w:r>
      <w:r w:rsidR="00255FAB">
        <w:rPr>
          <w:rFonts w:ascii="Times New Roman" w:hAnsi="Times New Roman" w:cs="Times New Roman"/>
          <w:sz w:val="28"/>
          <w:szCs w:val="28"/>
        </w:rPr>
        <w:t xml:space="preserve"> </w:t>
      </w:r>
      <w:r w:rsidR="00255FAB" w:rsidRPr="00255FAB">
        <w:rPr>
          <w:rFonts w:ascii="Times New Roman" w:hAnsi="Times New Roman" w:cs="Times New Roman"/>
          <w:sz w:val="28"/>
          <w:szCs w:val="28"/>
        </w:rPr>
        <w:t>Пациента № 1 (Ф.И.О. извлечено)</w:t>
      </w:r>
      <w:r w:rsidR="007B3EC9">
        <w:rPr>
          <w:rFonts w:ascii="Times New Roman" w:hAnsi="Times New Roman" w:cs="Times New Roman"/>
          <w:sz w:val="28"/>
          <w:szCs w:val="28"/>
        </w:rPr>
        <w:t xml:space="preserve"> </w:t>
      </w:r>
      <w:r w:rsidR="004944B2">
        <w:rPr>
          <w:rFonts w:ascii="Times New Roman" w:hAnsi="Times New Roman" w:cs="Times New Roman"/>
          <w:sz w:val="28"/>
          <w:szCs w:val="28"/>
        </w:rPr>
        <w:t>записи о результатах первичного осмотра,</w:t>
      </w:r>
      <w:r w:rsidR="002D4982">
        <w:rPr>
          <w:rFonts w:ascii="Times New Roman" w:hAnsi="Times New Roman" w:cs="Times New Roman"/>
          <w:sz w:val="28"/>
          <w:szCs w:val="28"/>
        </w:rPr>
        <w:t xml:space="preserve"> произведенного 16.01.2017 г.</w:t>
      </w:r>
      <w:r w:rsidR="004944B2">
        <w:rPr>
          <w:rFonts w:ascii="Times New Roman" w:hAnsi="Times New Roman" w:cs="Times New Roman"/>
          <w:sz w:val="28"/>
          <w:szCs w:val="28"/>
        </w:rPr>
        <w:t xml:space="preserve"> а также о данных анамнеза сделаны не полностью и формально, и не несут клинически значимой смысловой нагрузки.</w:t>
      </w:r>
      <w:r w:rsidR="00F73749">
        <w:rPr>
          <w:rFonts w:ascii="Times New Roman" w:hAnsi="Times New Roman" w:cs="Times New Roman"/>
          <w:sz w:val="28"/>
          <w:szCs w:val="28"/>
        </w:rPr>
        <w:t xml:space="preserve"> </w:t>
      </w:r>
    </w:p>
    <w:p w:rsidR="00D422E2" w:rsidRDefault="00F73749" w:rsidP="004944B2">
      <w:pPr>
        <w:spacing w:after="0"/>
        <w:ind w:firstLine="708"/>
        <w:jc w:val="both"/>
        <w:rPr>
          <w:rFonts w:ascii="Times New Roman" w:hAnsi="Times New Roman" w:cs="Times New Roman"/>
          <w:sz w:val="28"/>
          <w:szCs w:val="28"/>
        </w:rPr>
      </w:pPr>
      <w:r>
        <w:rPr>
          <w:rFonts w:ascii="Times New Roman" w:hAnsi="Times New Roman" w:cs="Times New Roman"/>
          <w:sz w:val="28"/>
          <w:szCs w:val="28"/>
        </w:rPr>
        <w:t>В амбулаторной карте</w:t>
      </w:r>
      <w:r w:rsidR="00255FAB">
        <w:rPr>
          <w:rFonts w:ascii="Times New Roman" w:hAnsi="Times New Roman" w:cs="Times New Roman"/>
          <w:sz w:val="28"/>
          <w:szCs w:val="28"/>
        </w:rPr>
        <w:t xml:space="preserve"> </w:t>
      </w:r>
      <w:r w:rsidR="00255FAB" w:rsidRPr="00255FAB">
        <w:rPr>
          <w:rFonts w:ascii="Times New Roman" w:hAnsi="Times New Roman" w:cs="Times New Roman"/>
          <w:sz w:val="28"/>
          <w:szCs w:val="28"/>
        </w:rPr>
        <w:t>Пациента № 1 (Ф.И.О. извлечено)</w:t>
      </w:r>
      <w:r>
        <w:rPr>
          <w:rFonts w:ascii="Times New Roman" w:hAnsi="Times New Roman" w:cs="Times New Roman"/>
          <w:sz w:val="28"/>
          <w:szCs w:val="28"/>
        </w:rPr>
        <w:t xml:space="preserve"> отсутствуют данные о собранном а</w:t>
      </w:r>
      <w:r w:rsidRPr="00F73749">
        <w:rPr>
          <w:rFonts w:ascii="Times New Roman" w:hAnsi="Times New Roman" w:cs="Times New Roman"/>
          <w:sz w:val="28"/>
          <w:szCs w:val="28"/>
        </w:rPr>
        <w:t>ллергическ</w:t>
      </w:r>
      <w:r>
        <w:rPr>
          <w:rFonts w:ascii="Times New Roman" w:hAnsi="Times New Roman" w:cs="Times New Roman"/>
          <w:sz w:val="28"/>
          <w:szCs w:val="28"/>
        </w:rPr>
        <w:t>ом</w:t>
      </w:r>
      <w:r w:rsidRPr="00F73749">
        <w:rPr>
          <w:rFonts w:ascii="Times New Roman" w:hAnsi="Times New Roman" w:cs="Times New Roman"/>
          <w:sz w:val="28"/>
          <w:szCs w:val="28"/>
        </w:rPr>
        <w:t xml:space="preserve"> анамнез</w:t>
      </w:r>
      <w:r>
        <w:rPr>
          <w:rFonts w:ascii="Times New Roman" w:hAnsi="Times New Roman" w:cs="Times New Roman"/>
          <w:sz w:val="28"/>
          <w:szCs w:val="28"/>
        </w:rPr>
        <w:t>е</w:t>
      </w:r>
      <w:r w:rsidRPr="00F73749">
        <w:rPr>
          <w:rFonts w:ascii="Times New Roman" w:hAnsi="Times New Roman" w:cs="Times New Roman"/>
          <w:sz w:val="28"/>
          <w:szCs w:val="28"/>
        </w:rPr>
        <w:t xml:space="preserve">, </w:t>
      </w:r>
      <w:r>
        <w:rPr>
          <w:rFonts w:ascii="Times New Roman" w:hAnsi="Times New Roman" w:cs="Times New Roman"/>
          <w:sz w:val="28"/>
          <w:szCs w:val="28"/>
        </w:rPr>
        <w:t xml:space="preserve">нет сведений о </w:t>
      </w:r>
      <w:r w:rsidRPr="00F73749">
        <w:rPr>
          <w:rFonts w:ascii="Times New Roman" w:hAnsi="Times New Roman" w:cs="Times New Roman"/>
          <w:sz w:val="28"/>
          <w:szCs w:val="28"/>
        </w:rPr>
        <w:t>наличи</w:t>
      </w:r>
      <w:r w:rsidR="00410EAB">
        <w:rPr>
          <w:rFonts w:ascii="Times New Roman" w:hAnsi="Times New Roman" w:cs="Times New Roman"/>
          <w:sz w:val="28"/>
          <w:szCs w:val="28"/>
        </w:rPr>
        <w:t>и</w:t>
      </w:r>
      <w:r>
        <w:rPr>
          <w:rFonts w:ascii="Times New Roman" w:hAnsi="Times New Roman" w:cs="Times New Roman"/>
          <w:sz w:val="28"/>
          <w:szCs w:val="28"/>
        </w:rPr>
        <w:t xml:space="preserve"> или отсутствии</w:t>
      </w:r>
      <w:r w:rsidRPr="00F73749">
        <w:rPr>
          <w:rFonts w:ascii="Times New Roman" w:hAnsi="Times New Roman" w:cs="Times New Roman"/>
          <w:sz w:val="28"/>
          <w:szCs w:val="28"/>
        </w:rPr>
        <w:t xml:space="preserve"> соматических заболеваний.</w:t>
      </w:r>
      <w:r>
        <w:rPr>
          <w:rFonts w:ascii="Times New Roman" w:hAnsi="Times New Roman" w:cs="Times New Roman"/>
          <w:sz w:val="28"/>
          <w:szCs w:val="28"/>
        </w:rPr>
        <w:t xml:space="preserve"> При описании </w:t>
      </w:r>
      <w:r w:rsidRPr="00F73749">
        <w:rPr>
          <w:rFonts w:ascii="Times New Roman" w:hAnsi="Times New Roman" w:cs="Times New Roman"/>
          <w:sz w:val="28"/>
          <w:szCs w:val="28"/>
        </w:rPr>
        <w:t>жалоб</w:t>
      </w:r>
      <w:r>
        <w:rPr>
          <w:rFonts w:ascii="Times New Roman" w:hAnsi="Times New Roman" w:cs="Times New Roman"/>
          <w:sz w:val="28"/>
          <w:szCs w:val="28"/>
        </w:rPr>
        <w:t xml:space="preserve"> пациентки на дискомфорт</w:t>
      </w:r>
      <w:r w:rsidRPr="00F73749">
        <w:rPr>
          <w:rFonts w:ascii="Times New Roman" w:hAnsi="Times New Roman" w:cs="Times New Roman"/>
          <w:sz w:val="28"/>
          <w:szCs w:val="28"/>
        </w:rPr>
        <w:t xml:space="preserve"> в области </w:t>
      </w:r>
      <w:r>
        <w:rPr>
          <w:rFonts w:ascii="Times New Roman" w:hAnsi="Times New Roman" w:cs="Times New Roman"/>
          <w:sz w:val="28"/>
          <w:szCs w:val="28"/>
        </w:rPr>
        <w:t xml:space="preserve">зубов 4.6 и 4.5 отсутствуют данные о </w:t>
      </w:r>
      <w:r w:rsidR="006D2429">
        <w:rPr>
          <w:rFonts w:ascii="Times New Roman" w:hAnsi="Times New Roman" w:cs="Times New Roman"/>
          <w:sz w:val="28"/>
          <w:szCs w:val="28"/>
        </w:rPr>
        <w:t>его</w:t>
      </w:r>
      <w:r w:rsidRPr="00F73749">
        <w:rPr>
          <w:rFonts w:ascii="Times New Roman" w:hAnsi="Times New Roman" w:cs="Times New Roman"/>
          <w:sz w:val="28"/>
          <w:szCs w:val="28"/>
        </w:rPr>
        <w:t xml:space="preserve"> характер</w:t>
      </w:r>
      <w:r>
        <w:rPr>
          <w:rFonts w:ascii="Times New Roman" w:hAnsi="Times New Roman" w:cs="Times New Roman"/>
          <w:sz w:val="28"/>
          <w:szCs w:val="28"/>
        </w:rPr>
        <w:t>е</w:t>
      </w:r>
      <w:r w:rsidRPr="00F73749">
        <w:rPr>
          <w:rFonts w:ascii="Times New Roman" w:hAnsi="Times New Roman" w:cs="Times New Roman"/>
          <w:sz w:val="28"/>
          <w:szCs w:val="28"/>
        </w:rPr>
        <w:t>, срок</w:t>
      </w:r>
      <w:r w:rsidR="005849FB">
        <w:rPr>
          <w:rFonts w:ascii="Times New Roman" w:hAnsi="Times New Roman" w:cs="Times New Roman"/>
          <w:sz w:val="28"/>
          <w:szCs w:val="28"/>
        </w:rPr>
        <w:t>е</w:t>
      </w:r>
      <w:r w:rsidRPr="00F73749">
        <w:rPr>
          <w:rFonts w:ascii="Times New Roman" w:hAnsi="Times New Roman" w:cs="Times New Roman"/>
          <w:sz w:val="28"/>
          <w:szCs w:val="28"/>
        </w:rPr>
        <w:t xml:space="preserve"> появления</w:t>
      </w:r>
      <w:r>
        <w:rPr>
          <w:rFonts w:ascii="Times New Roman" w:hAnsi="Times New Roman" w:cs="Times New Roman"/>
          <w:sz w:val="28"/>
          <w:szCs w:val="28"/>
        </w:rPr>
        <w:t xml:space="preserve"> и т.д.</w:t>
      </w:r>
      <w:r w:rsidRPr="00F73749">
        <w:rPr>
          <w:rFonts w:ascii="Times New Roman" w:hAnsi="Times New Roman" w:cs="Times New Roman"/>
          <w:sz w:val="28"/>
          <w:szCs w:val="28"/>
        </w:rPr>
        <w:t xml:space="preserve">  </w:t>
      </w:r>
      <w:r>
        <w:rPr>
          <w:rFonts w:ascii="Times New Roman" w:hAnsi="Times New Roman" w:cs="Times New Roman"/>
          <w:sz w:val="28"/>
          <w:szCs w:val="28"/>
        </w:rPr>
        <w:t xml:space="preserve">На этапе сбора анамнеза не произведена </w:t>
      </w:r>
      <w:r w:rsidRPr="00F73749">
        <w:rPr>
          <w:rFonts w:ascii="Times New Roman" w:hAnsi="Times New Roman" w:cs="Times New Roman"/>
          <w:sz w:val="28"/>
          <w:szCs w:val="28"/>
        </w:rPr>
        <w:t>пальпаци</w:t>
      </w:r>
      <w:r w:rsidR="006D2429">
        <w:rPr>
          <w:rFonts w:ascii="Times New Roman" w:hAnsi="Times New Roman" w:cs="Times New Roman"/>
          <w:sz w:val="28"/>
          <w:szCs w:val="28"/>
        </w:rPr>
        <w:t>я</w:t>
      </w:r>
      <w:r w:rsidRPr="00F73749">
        <w:rPr>
          <w:rFonts w:ascii="Times New Roman" w:hAnsi="Times New Roman" w:cs="Times New Roman"/>
          <w:sz w:val="28"/>
          <w:szCs w:val="28"/>
        </w:rPr>
        <w:t xml:space="preserve"> лимфатических узлов головы и шеи,</w:t>
      </w:r>
      <w:r w:rsidR="006D2429">
        <w:rPr>
          <w:rFonts w:ascii="Times New Roman" w:hAnsi="Times New Roman" w:cs="Times New Roman"/>
          <w:sz w:val="28"/>
          <w:szCs w:val="28"/>
        </w:rPr>
        <w:t xml:space="preserve"> которая </w:t>
      </w:r>
      <w:r w:rsidR="006D2429" w:rsidRPr="006D2429">
        <w:rPr>
          <w:rFonts w:ascii="Times New Roman" w:hAnsi="Times New Roman" w:cs="Times New Roman"/>
          <w:sz w:val="28"/>
          <w:szCs w:val="28"/>
        </w:rPr>
        <w:t>позволяет получить информацию о наличии воспалительного, инфекционного и онкологического процесса.</w:t>
      </w:r>
      <w:r w:rsidR="006D2429">
        <w:rPr>
          <w:rFonts w:ascii="Times New Roman" w:hAnsi="Times New Roman" w:cs="Times New Roman"/>
          <w:sz w:val="28"/>
          <w:szCs w:val="28"/>
        </w:rPr>
        <w:t xml:space="preserve"> В дневнике амбулаторной карты</w:t>
      </w:r>
      <w:r w:rsidR="00255FAB">
        <w:rPr>
          <w:rFonts w:ascii="Times New Roman" w:hAnsi="Times New Roman" w:cs="Times New Roman"/>
          <w:sz w:val="28"/>
          <w:szCs w:val="28"/>
        </w:rPr>
        <w:t xml:space="preserve"> </w:t>
      </w:r>
      <w:r w:rsidR="00255FAB" w:rsidRPr="00255FAB">
        <w:rPr>
          <w:rFonts w:ascii="Times New Roman" w:hAnsi="Times New Roman" w:cs="Times New Roman"/>
          <w:sz w:val="28"/>
          <w:szCs w:val="28"/>
        </w:rPr>
        <w:t>Пациента № 1 (Ф.И.О. извлечено)</w:t>
      </w:r>
      <w:r w:rsidR="006D2429">
        <w:rPr>
          <w:rFonts w:ascii="Times New Roman" w:hAnsi="Times New Roman" w:cs="Times New Roman"/>
          <w:sz w:val="28"/>
          <w:szCs w:val="28"/>
        </w:rPr>
        <w:t xml:space="preserve"> нет данных о проведенной до начала лечения оценки </w:t>
      </w:r>
      <w:r w:rsidR="002D4982">
        <w:rPr>
          <w:rFonts w:ascii="Times New Roman" w:hAnsi="Times New Roman" w:cs="Times New Roman"/>
          <w:sz w:val="28"/>
          <w:szCs w:val="28"/>
        </w:rPr>
        <w:t xml:space="preserve">степени открывания рта, </w:t>
      </w:r>
      <w:r w:rsidR="00D422E2">
        <w:rPr>
          <w:rFonts w:ascii="Times New Roman" w:hAnsi="Times New Roman" w:cs="Times New Roman"/>
          <w:sz w:val="28"/>
          <w:szCs w:val="28"/>
        </w:rPr>
        <w:t xml:space="preserve">а также </w:t>
      </w:r>
      <w:r w:rsidR="006D2429">
        <w:rPr>
          <w:rFonts w:ascii="Times New Roman" w:hAnsi="Times New Roman" w:cs="Times New Roman"/>
          <w:sz w:val="28"/>
          <w:szCs w:val="28"/>
        </w:rPr>
        <w:t xml:space="preserve">состояния </w:t>
      </w:r>
      <w:r w:rsidR="002D4982">
        <w:rPr>
          <w:rFonts w:ascii="Times New Roman" w:hAnsi="Times New Roman" w:cs="Times New Roman"/>
          <w:sz w:val="28"/>
          <w:szCs w:val="28"/>
        </w:rPr>
        <w:t>в</w:t>
      </w:r>
      <w:r w:rsidR="002D4982" w:rsidRPr="002D4982">
        <w:rPr>
          <w:rFonts w:ascii="Times New Roman" w:hAnsi="Times New Roman" w:cs="Times New Roman"/>
          <w:sz w:val="28"/>
          <w:szCs w:val="28"/>
        </w:rPr>
        <w:t>ис</w:t>
      </w:r>
      <w:r w:rsidR="002D4982">
        <w:rPr>
          <w:rFonts w:ascii="Times New Roman" w:hAnsi="Times New Roman" w:cs="Times New Roman"/>
          <w:sz w:val="28"/>
          <w:szCs w:val="28"/>
        </w:rPr>
        <w:t>о</w:t>
      </w:r>
      <w:r w:rsidR="002D4982" w:rsidRPr="002D4982">
        <w:rPr>
          <w:rFonts w:ascii="Times New Roman" w:hAnsi="Times New Roman" w:cs="Times New Roman"/>
          <w:sz w:val="28"/>
          <w:szCs w:val="28"/>
        </w:rPr>
        <w:t>чно-нижнечелюстн</w:t>
      </w:r>
      <w:r w:rsidR="002D4982">
        <w:rPr>
          <w:rFonts w:ascii="Times New Roman" w:hAnsi="Times New Roman" w:cs="Times New Roman"/>
          <w:sz w:val="28"/>
          <w:szCs w:val="28"/>
        </w:rPr>
        <w:t>ого</w:t>
      </w:r>
      <w:r w:rsidR="002D4982" w:rsidRPr="002D4982">
        <w:rPr>
          <w:rFonts w:ascii="Times New Roman" w:hAnsi="Times New Roman" w:cs="Times New Roman"/>
          <w:sz w:val="28"/>
          <w:szCs w:val="28"/>
        </w:rPr>
        <w:t xml:space="preserve"> суста</w:t>
      </w:r>
      <w:r w:rsidR="002D4982">
        <w:rPr>
          <w:rFonts w:ascii="Times New Roman" w:hAnsi="Times New Roman" w:cs="Times New Roman"/>
          <w:sz w:val="28"/>
          <w:szCs w:val="28"/>
        </w:rPr>
        <w:t>в</w:t>
      </w:r>
      <w:r w:rsidR="00D422E2">
        <w:rPr>
          <w:rFonts w:ascii="Times New Roman" w:hAnsi="Times New Roman" w:cs="Times New Roman"/>
          <w:sz w:val="28"/>
          <w:szCs w:val="28"/>
        </w:rPr>
        <w:t>а.</w:t>
      </w:r>
    </w:p>
    <w:p w:rsidR="004944B2" w:rsidRDefault="004944B2" w:rsidP="004944B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Отсутствие полноценно собранного анамнеза и всесторонне проведенного первичного осмотра не позволяет адекватно и правильно оценить состояние зубочелюстной системы, состояние зубов, периапикальных тканей зубов, тканей пародонта, а также затрудняет определение показаний к лечению и факторов, которые препятствуют немедленному началу лечения.  </w:t>
      </w:r>
    </w:p>
    <w:p w:rsidR="002D4982" w:rsidRPr="002D4982" w:rsidRDefault="004944B2" w:rsidP="002D4982">
      <w:pPr>
        <w:spacing w:after="0"/>
        <w:ind w:firstLine="708"/>
        <w:jc w:val="both"/>
        <w:rPr>
          <w:rFonts w:ascii="Times New Roman" w:hAnsi="Times New Roman" w:cs="Times New Roman"/>
          <w:sz w:val="28"/>
          <w:szCs w:val="28"/>
        </w:rPr>
      </w:pPr>
      <w:r w:rsidRPr="00595119">
        <w:rPr>
          <w:rFonts w:ascii="Times New Roman" w:hAnsi="Times New Roman" w:cs="Times New Roman"/>
          <w:sz w:val="28"/>
          <w:szCs w:val="28"/>
        </w:rPr>
        <w:t>В амбулаторных картах, представленных для сравнительного анализа, следующих пациентов:</w:t>
      </w:r>
      <w:r w:rsidR="002D4982" w:rsidRPr="002D4982">
        <w:t xml:space="preserve"> </w:t>
      </w:r>
      <w:r w:rsidR="00255FAB" w:rsidRPr="00255FAB">
        <w:rPr>
          <w:rFonts w:ascii="Times New Roman" w:hAnsi="Times New Roman" w:cs="Times New Roman"/>
          <w:sz w:val="28"/>
          <w:szCs w:val="28"/>
        </w:rPr>
        <w:t xml:space="preserve">Пациента № </w:t>
      </w:r>
      <w:r w:rsidR="00255FAB">
        <w:rPr>
          <w:rFonts w:ascii="Times New Roman" w:hAnsi="Times New Roman" w:cs="Times New Roman"/>
          <w:sz w:val="28"/>
          <w:szCs w:val="28"/>
        </w:rPr>
        <w:t>2</w:t>
      </w:r>
      <w:r w:rsidR="00255FAB" w:rsidRPr="00255FAB">
        <w:rPr>
          <w:rFonts w:ascii="Times New Roman" w:hAnsi="Times New Roman" w:cs="Times New Roman"/>
          <w:sz w:val="28"/>
          <w:szCs w:val="28"/>
        </w:rPr>
        <w:t xml:space="preserve"> (Ф.И.О. извлечено)</w:t>
      </w:r>
      <w:r w:rsidR="00255FAB">
        <w:rPr>
          <w:rFonts w:ascii="Times New Roman" w:hAnsi="Times New Roman" w:cs="Times New Roman"/>
          <w:sz w:val="28"/>
          <w:szCs w:val="28"/>
        </w:rPr>
        <w:t xml:space="preserve"> </w:t>
      </w:r>
      <w:r w:rsidR="002D4982" w:rsidRPr="002D4982">
        <w:rPr>
          <w:rFonts w:ascii="Times New Roman" w:hAnsi="Times New Roman" w:cs="Times New Roman"/>
          <w:sz w:val="28"/>
          <w:szCs w:val="28"/>
        </w:rPr>
        <w:t xml:space="preserve">(дата рождения – </w:t>
      </w:r>
    </w:p>
    <w:p w:rsidR="002D4982" w:rsidRDefault="002D4982" w:rsidP="002D4982">
      <w:pPr>
        <w:spacing w:after="0"/>
        <w:jc w:val="both"/>
        <w:rPr>
          <w:rFonts w:ascii="Times New Roman" w:hAnsi="Times New Roman" w:cs="Times New Roman"/>
          <w:sz w:val="28"/>
          <w:szCs w:val="28"/>
        </w:rPr>
      </w:pPr>
      <w:r w:rsidRPr="002D4982">
        <w:rPr>
          <w:rFonts w:ascii="Times New Roman" w:hAnsi="Times New Roman" w:cs="Times New Roman"/>
          <w:sz w:val="28"/>
          <w:szCs w:val="28"/>
        </w:rPr>
        <w:t xml:space="preserve">24.09.1984 г.), </w:t>
      </w:r>
      <w:r w:rsidR="00255FAB" w:rsidRPr="00255FAB">
        <w:rPr>
          <w:rFonts w:ascii="Times New Roman" w:hAnsi="Times New Roman" w:cs="Times New Roman"/>
          <w:sz w:val="28"/>
          <w:szCs w:val="28"/>
        </w:rPr>
        <w:t xml:space="preserve">Пациента № </w:t>
      </w:r>
      <w:r w:rsidR="00255FAB">
        <w:rPr>
          <w:rFonts w:ascii="Times New Roman" w:hAnsi="Times New Roman" w:cs="Times New Roman"/>
          <w:sz w:val="28"/>
          <w:szCs w:val="28"/>
        </w:rPr>
        <w:t>3</w:t>
      </w:r>
      <w:r w:rsidR="00255FAB" w:rsidRPr="00255FAB">
        <w:rPr>
          <w:rFonts w:ascii="Times New Roman" w:hAnsi="Times New Roman" w:cs="Times New Roman"/>
          <w:sz w:val="28"/>
          <w:szCs w:val="28"/>
        </w:rPr>
        <w:t xml:space="preserve"> (Ф.И.О. извлечено)</w:t>
      </w:r>
      <w:r w:rsidR="00255FAB">
        <w:rPr>
          <w:rFonts w:ascii="Times New Roman" w:hAnsi="Times New Roman" w:cs="Times New Roman"/>
          <w:sz w:val="28"/>
          <w:szCs w:val="28"/>
        </w:rPr>
        <w:t xml:space="preserve"> </w:t>
      </w:r>
      <w:r w:rsidRPr="002D4982">
        <w:rPr>
          <w:rFonts w:ascii="Times New Roman" w:hAnsi="Times New Roman" w:cs="Times New Roman"/>
          <w:sz w:val="28"/>
          <w:szCs w:val="28"/>
        </w:rPr>
        <w:t xml:space="preserve">(дата рождения – 11.04.1995 г.) и </w:t>
      </w:r>
      <w:r w:rsidR="00255FAB" w:rsidRPr="00255FAB">
        <w:rPr>
          <w:rFonts w:ascii="Times New Roman" w:hAnsi="Times New Roman" w:cs="Times New Roman"/>
          <w:sz w:val="28"/>
          <w:szCs w:val="28"/>
        </w:rPr>
        <w:t xml:space="preserve">Пациента № </w:t>
      </w:r>
      <w:r w:rsidR="00255FAB">
        <w:rPr>
          <w:rFonts w:ascii="Times New Roman" w:hAnsi="Times New Roman" w:cs="Times New Roman"/>
          <w:sz w:val="28"/>
          <w:szCs w:val="28"/>
        </w:rPr>
        <w:t>4</w:t>
      </w:r>
      <w:r w:rsidR="00255FAB" w:rsidRPr="00255FAB">
        <w:rPr>
          <w:rFonts w:ascii="Times New Roman" w:hAnsi="Times New Roman" w:cs="Times New Roman"/>
          <w:sz w:val="28"/>
          <w:szCs w:val="28"/>
        </w:rPr>
        <w:t xml:space="preserve"> (Ф.И.О. извлечено)</w:t>
      </w:r>
      <w:r w:rsidR="00255FAB">
        <w:rPr>
          <w:rFonts w:ascii="Times New Roman" w:hAnsi="Times New Roman" w:cs="Times New Roman"/>
          <w:sz w:val="28"/>
          <w:szCs w:val="28"/>
        </w:rPr>
        <w:t xml:space="preserve"> </w:t>
      </w:r>
      <w:r w:rsidRPr="002D4982">
        <w:rPr>
          <w:rFonts w:ascii="Times New Roman" w:hAnsi="Times New Roman" w:cs="Times New Roman"/>
          <w:sz w:val="28"/>
          <w:szCs w:val="28"/>
        </w:rPr>
        <w:t xml:space="preserve">(дата рождения – 14.06.1995 г.), аналогично амбулаторной карте </w:t>
      </w:r>
      <w:r w:rsidR="00255FAB" w:rsidRPr="00255FAB">
        <w:rPr>
          <w:rFonts w:ascii="Times New Roman" w:hAnsi="Times New Roman" w:cs="Times New Roman"/>
          <w:sz w:val="28"/>
          <w:szCs w:val="28"/>
        </w:rPr>
        <w:t>Пациента № 1 (Ф.И.О. извлечено)</w:t>
      </w:r>
      <w:r w:rsidR="00410EAB">
        <w:rPr>
          <w:rFonts w:ascii="Times New Roman" w:hAnsi="Times New Roman" w:cs="Times New Roman"/>
          <w:sz w:val="28"/>
          <w:szCs w:val="28"/>
        </w:rPr>
        <w:t>,</w:t>
      </w:r>
      <w:r>
        <w:rPr>
          <w:rFonts w:ascii="Times New Roman" w:hAnsi="Times New Roman" w:cs="Times New Roman"/>
          <w:sz w:val="28"/>
          <w:szCs w:val="28"/>
        </w:rPr>
        <w:t xml:space="preserve"> записи о результатах первичного осмотра, а также о данных анамнеза сделаны не полностью и формально.</w:t>
      </w:r>
      <w:r w:rsidR="004944B2" w:rsidRPr="00595119">
        <w:rPr>
          <w:rFonts w:ascii="Times New Roman" w:hAnsi="Times New Roman" w:cs="Times New Roman"/>
          <w:sz w:val="28"/>
          <w:szCs w:val="28"/>
        </w:rPr>
        <w:t xml:space="preserve"> </w:t>
      </w:r>
    </w:p>
    <w:p w:rsidR="00D422E2" w:rsidRDefault="00D422E2" w:rsidP="00D422E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В нарушение критерия качества, предусмотренного подпунктом «в» пункта 2.1 Приложения к Приказу Министерства здравоохранения Российской Федерации от 10.05.2017 г. № 203н, в амбулаторной карте </w:t>
      </w:r>
      <w:r w:rsidR="00255FAB" w:rsidRPr="00255FAB">
        <w:rPr>
          <w:rFonts w:ascii="Times New Roman" w:hAnsi="Times New Roman" w:cs="Times New Roman"/>
          <w:sz w:val="28"/>
          <w:szCs w:val="28"/>
        </w:rPr>
        <w:t>Пациента № 1 (Ф.И.О. извлечено)</w:t>
      </w:r>
      <w:r w:rsidR="00695EA6">
        <w:rPr>
          <w:rFonts w:ascii="Times New Roman" w:hAnsi="Times New Roman" w:cs="Times New Roman"/>
          <w:sz w:val="28"/>
          <w:szCs w:val="28"/>
        </w:rPr>
        <w:t xml:space="preserve"> </w:t>
      </w:r>
      <w:r>
        <w:rPr>
          <w:rFonts w:ascii="Times New Roman" w:hAnsi="Times New Roman" w:cs="Times New Roman"/>
          <w:sz w:val="28"/>
          <w:szCs w:val="28"/>
        </w:rPr>
        <w:t>отсутствует запись об установлении предварительного диагноза лечащим врачом в ходе первичного приема</w:t>
      </w:r>
      <w:r w:rsidR="00695EA6">
        <w:rPr>
          <w:rFonts w:ascii="Times New Roman" w:hAnsi="Times New Roman" w:cs="Times New Roman"/>
          <w:sz w:val="28"/>
          <w:szCs w:val="28"/>
        </w:rPr>
        <w:t xml:space="preserve"> (осмотра)</w:t>
      </w:r>
      <w:r>
        <w:rPr>
          <w:rFonts w:ascii="Times New Roman" w:hAnsi="Times New Roman" w:cs="Times New Roman"/>
          <w:sz w:val="28"/>
          <w:szCs w:val="28"/>
        </w:rPr>
        <w:t>, который</w:t>
      </w:r>
      <w:r w:rsidR="00410EAB">
        <w:rPr>
          <w:rFonts w:ascii="Times New Roman" w:hAnsi="Times New Roman" w:cs="Times New Roman"/>
          <w:sz w:val="28"/>
          <w:szCs w:val="28"/>
        </w:rPr>
        <w:t>,</w:t>
      </w:r>
      <w:r>
        <w:rPr>
          <w:rFonts w:ascii="Times New Roman" w:hAnsi="Times New Roman" w:cs="Times New Roman"/>
          <w:sz w:val="28"/>
          <w:szCs w:val="28"/>
        </w:rPr>
        <w:t xml:space="preserve"> </w:t>
      </w:r>
      <w:r w:rsidR="00695EA6">
        <w:rPr>
          <w:rFonts w:ascii="Times New Roman" w:hAnsi="Times New Roman" w:cs="Times New Roman"/>
          <w:sz w:val="28"/>
          <w:szCs w:val="28"/>
        </w:rPr>
        <w:t>согласно данных дневника амбулаторной карты</w:t>
      </w:r>
      <w:r w:rsidR="00410EAB">
        <w:rPr>
          <w:rFonts w:ascii="Times New Roman" w:hAnsi="Times New Roman" w:cs="Times New Roman"/>
          <w:sz w:val="28"/>
          <w:szCs w:val="28"/>
        </w:rPr>
        <w:t>,</w:t>
      </w:r>
      <w:r w:rsidR="00695EA6">
        <w:rPr>
          <w:rFonts w:ascii="Times New Roman" w:hAnsi="Times New Roman" w:cs="Times New Roman"/>
          <w:sz w:val="28"/>
          <w:szCs w:val="28"/>
        </w:rPr>
        <w:t xml:space="preserve"> </w:t>
      </w:r>
      <w:r>
        <w:rPr>
          <w:rFonts w:ascii="Times New Roman" w:hAnsi="Times New Roman" w:cs="Times New Roman"/>
          <w:sz w:val="28"/>
          <w:szCs w:val="28"/>
        </w:rPr>
        <w:t>был осуществлен 1</w:t>
      </w:r>
      <w:r w:rsidR="00695EA6">
        <w:rPr>
          <w:rFonts w:ascii="Times New Roman" w:hAnsi="Times New Roman" w:cs="Times New Roman"/>
          <w:sz w:val="28"/>
          <w:szCs w:val="28"/>
        </w:rPr>
        <w:t>6</w:t>
      </w:r>
      <w:r>
        <w:rPr>
          <w:rFonts w:ascii="Times New Roman" w:hAnsi="Times New Roman" w:cs="Times New Roman"/>
          <w:sz w:val="28"/>
          <w:szCs w:val="28"/>
        </w:rPr>
        <w:t>.0</w:t>
      </w:r>
      <w:r w:rsidR="00695EA6">
        <w:rPr>
          <w:rFonts w:ascii="Times New Roman" w:hAnsi="Times New Roman" w:cs="Times New Roman"/>
          <w:sz w:val="28"/>
          <w:szCs w:val="28"/>
        </w:rPr>
        <w:t>1</w:t>
      </w:r>
      <w:r>
        <w:rPr>
          <w:rFonts w:ascii="Times New Roman" w:hAnsi="Times New Roman" w:cs="Times New Roman"/>
          <w:sz w:val="28"/>
          <w:szCs w:val="28"/>
        </w:rPr>
        <w:t>.201</w:t>
      </w:r>
      <w:r w:rsidR="00695EA6">
        <w:rPr>
          <w:rFonts w:ascii="Times New Roman" w:hAnsi="Times New Roman" w:cs="Times New Roman"/>
          <w:sz w:val="28"/>
          <w:szCs w:val="28"/>
        </w:rPr>
        <w:t>7</w:t>
      </w:r>
      <w:r>
        <w:rPr>
          <w:rFonts w:ascii="Times New Roman" w:hAnsi="Times New Roman" w:cs="Times New Roman"/>
          <w:sz w:val="28"/>
          <w:szCs w:val="28"/>
        </w:rPr>
        <w:t xml:space="preserve"> г., а диагноз</w:t>
      </w:r>
      <w:r w:rsidR="00695EA6">
        <w:rPr>
          <w:rFonts w:ascii="Times New Roman" w:hAnsi="Times New Roman" w:cs="Times New Roman"/>
          <w:sz w:val="28"/>
          <w:szCs w:val="28"/>
        </w:rPr>
        <w:t>ы</w:t>
      </w:r>
      <w:r>
        <w:rPr>
          <w:rFonts w:ascii="Times New Roman" w:hAnsi="Times New Roman" w:cs="Times New Roman"/>
          <w:sz w:val="28"/>
          <w:szCs w:val="28"/>
        </w:rPr>
        <w:t>, указанны</w:t>
      </w:r>
      <w:r w:rsidR="00695EA6">
        <w:rPr>
          <w:rFonts w:ascii="Times New Roman" w:hAnsi="Times New Roman" w:cs="Times New Roman"/>
          <w:sz w:val="28"/>
          <w:szCs w:val="28"/>
        </w:rPr>
        <w:t>е</w:t>
      </w:r>
      <w:r>
        <w:rPr>
          <w:rFonts w:ascii="Times New Roman" w:hAnsi="Times New Roman" w:cs="Times New Roman"/>
          <w:sz w:val="28"/>
          <w:szCs w:val="28"/>
        </w:rPr>
        <w:t xml:space="preserve"> в </w:t>
      </w:r>
      <w:r w:rsidR="00695EA6">
        <w:rPr>
          <w:rFonts w:ascii="Times New Roman" w:hAnsi="Times New Roman" w:cs="Times New Roman"/>
          <w:sz w:val="28"/>
          <w:szCs w:val="28"/>
        </w:rPr>
        <w:t>дневнике амбулаторной карты (запись от 25.10.2017 г.)</w:t>
      </w:r>
      <w:r>
        <w:rPr>
          <w:rFonts w:ascii="Times New Roman" w:hAnsi="Times New Roman" w:cs="Times New Roman"/>
          <w:sz w:val="28"/>
          <w:szCs w:val="28"/>
        </w:rPr>
        <w:t>,  не дифференцирован</w:t>
      </w:r>
      <w:r w:rsidR="00695EA6">
        <w:rPr>
          <w:rFonts w:ascii="Times New Roman" w:hAnsi="Times New Roman" w:cs="Times New Roman"/>
          <w:sz w:val="28"/>
          <w:szCs w:val="28"/>
        </w:rPr>
        <w:t>ы</w:t>
      </w:r>
      <w:r>
        <w:rPr>
          <w:rFonts w:ascii="Times New Roman" w:hAnsi="Times New Roman" w:cs="Times New Roman"/>
          <w:sz w:val="28"/>
          <w:szCs w:val="28"/>
        </w:rPr>
        <w:t xml:space="preserve"> как предварительны</w:t>
      </w:r>
      <w:r w:rsidR="00695EA6">
        <w:rPr>
          <w:rFonts w:ascii="Times New Roman" w:hAnsi="Times New Roman" w:cs="Times New Roman"/>
          <w:sz w:val="28"/>
          <w:szCs w:val="28"/>
        </w:rPr>
        <w:t>е</w:t>
      </w:r>
      <w:r>
        <w:rPr>
          <w:rFonts w:ascii="Times New Roman" w:hAnsi="Times New Roman" w:cs="Times New Roman"/>
          <w:sz w:val="28"/>
          <w:szCs w:val="28"/>
        </w:rPr>
        <w:t xml:space="preserve"> или клинически</w:t>
      </w:r>
      <w:r w:rsidR="00695EA6">
        <w:rPr>
          <w:rFonts w:ascii="Times New Roman" w:hAnsi="Times New Roman" w:cs="Times New Roman"/>
          <w:sz w:val="28"/>
          <w:szCs w:val="28"/>
        </w:rPr>
        <w:t>е</w:t>
      </w:r>
      <w:r>
        <w:rPr>
          <w:rFonts w:ascii="Times New Roman" w:hAnsi="Times New Roman" w:cs="Times New Roman"/>
          <w:sz w:val="28"/>
          <w:szCs w:val="28"/>
        </w:rPr>
        <w:t xml:space="preserve"> (окончательны</w:t>
      </w:r>
      <w:r w:rsidR="00695EA6">
        <w:rPr>
          <w:rFonts w:ascii="Times New Roman" w:hAnsi="Times New Roman" w:cs="Times New Roman"/>
          <w:sz w:val="28"/>
          <w:szCs w:val="28"/>
        </w:rPr>
        <w:t>е</w:t>
      </w:r>
      <w:r>
        <w:rPr>
          <w:rFonts w:ascii="Times New Roman" w:hAnsi="Times New Roman" w:cs="Times New Roman"/>
          <w:sz w:val="28"/>
          <w:szCs w:val="28"/>
        </w:rPr>
        <w:t>).</w:t>
      </w:r>
    </w:p>
    <w:p w:rsidR="00255FAB" w:rsidRDefault="00D422E2" w:rsidP="0077007E">
      <w:pPr>
        <w:spacing w:after="0"/>
        <w:ind w:firstLine="708"/>
        <w:jc w:val="both"/>
        <w:rPr>
          <w:rFonts w:ascii="Times New Roman" w:hAnsi="Times New Roman" w:cs="Times New Roman"/>
          <w:sz w:val="28"/>
          <w:szCs w:val="28"/>
        </w:rPr>
      </w:pPr>
      <w:r w:rsidRPr="00595119">
        <w:rPr>
          <w:rFonts w:ascii="Times New Roman" w:hAnsi="Times New Roman" w:cs="Times New Roman"/>
          <w:sz w:val="28"/>
          <w:szCs w:val="28"/>
        </w:rPr>
        <w:t>В амбулаторных картах, представленных для сравнительного анализа, следующих пациентов:</w:t>
      </w:r>
      <w:r w:rsidR="00410EAB">
        <w:t xml:space="preserve"> </w:t>
      </w:r>
      <w:r w:rsidR="00255FAB" w:rsidRPr="00255FAB">
        <w:rPr>
          <w:rFonts w:ascii="Times New Roman" w:hAnsi="Times New Roman" w:cs="Times New Roman"/>
          <w:sz w:val="28"/>
          <w:szCs w:val="28"/>
        </w:rPr>
        <w:t xml:space="preserve">Пациента № </w:t>
      </w:r>
      <w:r w:rsidR="00255FAB">
        <w:rPr>
          <w:rFonts w:ascii="Times New Roman" w:hAnsi="Times New Roman" w:cs="Times New Roman"/>
          <w:sz w:val="28"/>
          <w:szCs w:val="28"/>
        </w:rPr>
        <w:t>2</w:t>
      </w:r>
      <w:r w:rsidR="00255FAB" w:rsidRPr="00255FAB">
        <w:rPr>
          <w:rFonts w:ascii="Times New Roman" w:hAnsi="Times New Roman" w:cs="Times New Roman"/>
          <w:sz w:val="28"/>
          <w:szCs w:val="28"/>
        </w:rPr>
        <w:t xml:space="preserve"> (Ф.И.О. извлечено)</w:t>
      </w:r>
      <w:r w:rsidR="0077007E" w:rsidRPr="002D4982">
        <w:rPr>
          <w:rFonts w:ascii="Times New Roman" w:hAnsi="Times New Roman" w:cs="Times New Roman"/>
          <w:sz w:val="28"/>
          <w:szCs w:val="28"/>
        </w:rPr>
        <w:t xml:space="preserve"> (дата рождения – </w:t>
      </w:r>
    </w:p>
    <w:p w:rsidR="0077007E" w:rsidRDefault="0077007E" w:rsidP="00255FAB">
      <w:pPr>
        <w:spacing w:after="0"/>
        <w:jc w:val="both"/>
        <w:rPr>
          <w:rFonts w:ascii="Times New Roman" w:hAnsi="Times New Roman" w:cs="Times New Roman"/>
          <w:sz w:val="28"/>
          <w:szCs w:val="28"/>
        </w:rPr>
      </w:pPr>
      <w:r w:rsidRPr="002D4982">
        <w:rPr>
          <w:rFonts w:ascii="Times New Roman" w:hAnsi="Times New Roman" w:cs="Times New Roman"/>
          <w:sz w:val="28"/>
          <w:szCs w:val="28"/>
        </w:rPr>
        <w:t xml:space="preserve">24.09.1984 г.), </w:t>
      </w:r>
      <w:r w:rsidR="00255FAB" w:rsidRPr="00255FAB">
        <w:rPr>
          <w:rFonts w:ascii="Times New Roman" w:hAnsi="Times New Roman" w:cs="Times New Roman"/>
          <w:sz w:val="28"/>
          <w:szCs w:val="28"/>
        </w:rPr>
        <w:t xml:space="preserve">Пациента № </w:t>
      </w:r>
      <w:r w:rsidR="00255FAB">
        <w:rPr>
          <w:rFonts w:ascii="Times New Roman" w:hAnsi="Times New Roman" w:cs="Times New Roman"/>
          <w:sz w:val="28"/>
          <w:szCs w:val="28"/>
        </w:rPr>
        <w:t>3</w:t>
      </w:r>
      <w:r w:rsidR="00255FAB" w:rsidRPr="00255FAB">
        <w:rPr>
          <w:rFonts w:ascii="Times New Roman" w:hAnsi="Times New Roman" w:cs="Times New Roman"/>
          <w:sz w:val="28"/>
          <w:szCs w:val="28"/>
        </w:rPr>
        <w:t xml:space="preserve"> (Ф.И.О. извлечено)</w:t>
      </w:r>
      <w:r w:rsidR="00255FAB">
        <w:rPr>
          <w:rFonts w:ascii="Times New Roman" w:hAnsi="Times New Roman" w:cs="Times New Roman"/>
          <w:sz w:val="28"/>
          <w:szCs w:val="28"/>
        </w:rPr>
        <w:t xml:space="preserve"> </w:t>
      </w:r>
      <w:r w:rsidRPr="002D4982">
        <w:rPr>
          <w:rFonts w:ascii="Times New Roman" w:hAnsi="Times New Roman" w:cs="Times New Roman"/>
          <w:sz w:val="28"/>
          <w:szCs w:val="28"/>
        </w:rPr>
        <w:t xml:space="preserve">(дата рождения – 11.04.1995 г.) и </w:t>
      </w:r>
      <w:r w:rsidR="00255FAB" w:rsidRPr="00255FAB">
        <w:rPr>
          <w:rFonts w:ascii="Times New Roman" w:hAnsi="Times New Roman" w:cs="Times New Roman"/>
          <w:sz w:val="28"/>
          <w:szCs w:val="28"/>
        </w:rPr>
        <w:t xml:space="preserve">Пациента № </w:t>
      </w:r>
      <w:r w:rsidR="00255FAB">
        <w:rPr>
          <w:rFonts w:ascii="Times New Roman" w:hAnsi="Times New Roman" w:cs="Times New Roman"/>
          <w:sz w:val="28"/>
          <w:szCs w:val="28"/>
        </w:rPr>
        <w:t>4</w:t>
      </w:r>
      <w:r w:rsidR="00255FAB" w:rsidRPr="00255FAB">
        <w:rPr>
          <w:rFonts w:ascii="Times New Roman" w:hAnsi="Times New Roman" w:cs="Times New Roman"/>
          <w:sz w:val="28"/>
          <w:szCs w:val="28"/>
        </w:rPr>
        <w:t xml:space="preserve"> (Ф.И.О. извлечено)</w:t>
      </w:r>
      <w:r w:rsidR="00255FAB">
        <w:rPr>
          <w:rFonts w:ascii="Times New Roman" w:hAnsi="Times New Roman" w:cs="Times New Roman"/>
          <w:sz w:val="28"/>
          <w:szCs w:val="28"/>
        </w:rPr>
        <w:t xml:space="preserve"> </w:t>
      </w:r>
      <w:r w:rsidRPr="002D4982">
        <w:rPr>
          <w:rFonts w:ascii="Times New Roman" w:hAnsi="Times New Roman" w:cs="Times New Roman"/>
          <w:sz w:val="28"/>
          <w:szCs w:val="28"/>
        </w:rPr>
        <w:t>(дата рождения – 14.06.1995 г.),</w:t>
      </w:r>
      <w:r>
        <w:rPr>
          <w:rFonts w:ascii="Times New Roman" w:hAnsi="Times New Roman" w:cs="Times New Roman"/>
          <w:sz w:val="28"/>
          <w:szCs w:val="28"/>
        </w:rPr>
        <w:t xml:space="preserve"> аналогично амбулаторной карте </w:t>
      </w:r>
      <w:r w:rsidR="00255FAB" w:rsidRPr="00255FAB">
        <w:rPr>
          <w:rFonts w:ascii="Times New Roman" w:hAnsi="Times New Roman" w:cs="Times New Roman"/>
          <w:sz w:val="28"/>
          <w:szCs w:val="28"/>
        </w:rPr>
        <w:t>Пациента № 1 (Ф.И.О. извлечено)</w:t>
      </w:r>
      <w:r>
        <w:rPr>
          <w:rFonts w:ascii="Times New Roman" w:hAnsi="Times New Roman" w:cs="Times New Roman"/>
          <w:sz w:val="28"/>
          <w:szCs w:val="28"/>
        </w:rPr>
        <w:t>, отсутству</w:t>
      </w:r>
      <w:r w:rsidR="00D96848">
        <w:rPr>
          <w:rFonts w:ascii="Times New Roman" w:hAnsi="Times New Roman" w:cs="Times New Roman"/>
          <w:sz w:val="28"/>
          <w:szCs w:val="28"/>
        </w:rPr>
        <w:t>ют</w:t>
      </w:r>
      <w:r>
        <w:rPr>
          <w:rFonts w:ascii="Times New Roman" w:hAnsi="Times New Roman" w:cs="Times New Roman"/>
          <w:sz w:val="28"/>
          <w:szCs w:val="28"/>
        </w:rPr>
        <w:t xml:space="preserve"> запис</w:t>
      </w:r>
      <w:r w:rsidR="00D96848">
        <w:rPr>
          <w:rFonts w:ascii="Times New Roman" w:hAnsi="Times New Roman" w:cs="Times New Roman"/>
          <w:sz w:val="28"/>
          <w:szCs w:val="28"/>
        </w:rPr>
        <w:t>и</w:t>
      </w:r>
      <w:r>
        <w:rPr>
          <w:rFonts w:ascii="Times New Roman" w:hAnsi="Times New Roman" w:cs="Times New Roman"/>
          <w:sz w:val="28"/>
          <w:szCs w:val="28"/>
        </w:rPr>
        <w:t xml:space="preserve"> об установлении предварительного диагноза лечащим врачом в ходе первичного приема, а диагнозы, указанные в дневниках амбулаторных </w:t>
      </w:r>
      <w:r w:rsidR="00410EAB">
        <w:rPr>
          <w:rFonts w:ascii="Times New Roman" w:hAnsi="Times New Roman" w:cs="Times New Roman"/>
          <w:sz w:val="28"/>
          <w:szCs w:val="28"/>
        </w:rPr>
        <w:t>карт, также не дифференцированы</w:t>
      </w:r>
      <w:r>
        <w:rPr>
          <w:rFonts w:ascii="Times New Roman" w:hAnsi="Times New Roman" w:cs="Times New Roman"/>
          <w:sz w:val="28"/>
          <w:szCs w:val="28"/>
        </w:rPr>
        <w:t xml:space="preserve"> как предварительные или клинические (окончательные). </w:t>
      </w:r>
    </w:p>
    <w:p w:rsidR="00D96848" w:rsidRDefault="0077007E" w:rsidP="00D9684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96848">
        <w:rPr>
          <w:rFonts w:ascii="Times New Roman" w:hAnsi="Times New Roman" w:cs="Times New Roman"/>
          <w:sz w:val="28"/>
          <w:szCs w:val="28"/>
        </w:rPr>
        <w:t>5. В нарушение критерия качества, предусмотренного подпунктом «г» пункта 2.1 Приложения к Приказу Министерства здравоохранения Российской Федерации от 10.05.2017 г. № 203н, в амбулаторной карте</w:t>
      </w:r>
      <w:r w:rsidR="007A07D9">
        <w:rPr>
          <w:rFonts w:ascii="Times New Roman" w:hAnsi="Times New Roman" w:cs="Times New Roman"/>
          <w:sz w:val="28"/>
          <w:szCs w:val="28"/>
        </w:rPr>
        <w:t xml:space="preserve"> </w:t>
      </w:r>
      <w:r w:rsidR="007A07D9" w:rsidRPr="00255FAB">
        <w:rPr>
          <w:rFonts w:ascii="Times New Roman" w:hAnsi="Times New Roman" w:cs="Times New Roman"/>
          <w:sz w:val="28"/>
          <w:szCs w:val="28"/>
        </w:rPr>
        <w:t>Пациента № 1 (Ф.И.О. извлечено)</w:t>
      </w:r>
      <w:r w:rsidR="00D96848">
        <w:rPr>
          <w:rFonts w:ascii="Times New Roman" w:hAnsi="Times New Roman" w:cs="Times New Roman"/>
          <w:sz w:val="28"/>
          <w:szCs w:val="28"/>
        </w:rPr>
        <w:t xml:space="preserve"> отсутствует план обследования, сформированный при первичном осмотре с учетом предварительного диагноза. </w:t>
      </w:r>
    </w:p>
    <w:p w:rsidR="00D96848" w:rsidRDefault="00D96848" w:rsidP="00D96848">
      <w:pPr>
        <w:spacing w:after="0"/>
        <w:ind w:firstLine="708"/>
        <w:jc w:val="both"/>
        <w:rPr>
          <w:rFonts w:ascii="Times New Roman" w:hAnsi="Times New Roman" w:cs="Times New Roman"/>
          <w:sz w:val="28"/>
          <w:szCs w:val="28"/>
        </w:rPr>
      </w:pPr>
      <w:r w:rsidRPr="00595119">
        <w:rPr>
          <w:rFonts w:ascii="Times New Roman" w:hAnsi="Times New Roman" w:cs="Times New Roman"/>
          <w:sz w:val="28"/>
          <w:szCs w:val="28"/>
        </w:rPr>
        <w:t>В амбулаторных картах, представленных для сравнительного анализа, следующих пациентов:</w:t>
      </w:r>
      <w:r>
        <w:rPr>
          <w:rFonts w:ascii="Times New Roman" w:hAnsi="Times New Roman" w:cs="Times New Roman"/>
          <w:sz w:val="28"/>
          <w:szCs w:val="28"/>
        </w:rPr>
        <w:t xml:space="preserve"> </w:t>
      </w:r>
      <w:r w:rsidR="00C175C8" w:rsidRPr="00255FAB">
        <w:rPr>
          <w:rFonts w:ascii="Times New Roman" w:hAnsi="Times New Roman" w:cs="Times New Roman"/>
          <w:sz w:val="28"/>
          <w:szCs w:val="28"/>
        </w:rPr>
        <w:t xml:space="preserve">Пациента № </w:t>
      </w:r>
      <w:r w:rsidR="00C175C8">
        <w:rPr>
          <w:rFonts w:ascii="Times New Roman" w:hAnsi="Times New Roman" w:cs="Times New Roman"/>
          <w:sz w:val="28"/>
          <w:szCs w:val="28"/>
        </w:rPr>
        <w:t>2</w:t>
      </w:r>
      <w:r w:rsidR="00C175C8" w:rsidRPr="00255FAB">
        <w:rPr>
          <w:rFonts w:ascii="Times New Roman" w:hAnsi="Times New Roman" w:cs="Times New Roman"/>
          <w:sz w:val="28"/>
          <w:szCs w:val="28"/>
        </w:rPr>
        <w:t xml:space="preserve"> (Ф.И.О. извлечено)</w:t>
      </w:r>
      <w:r w:rsidR="00C175C8">
        <w:rPr>
          <w:rFonts w:ascii="Times New Roman" w:hAnsi="Times New Roman" w:cs="Times New Roman"/>
          <w:sz w:val="28"/>
          <w:szCs w:val="28"/>
        </w:rPr>
        <w:t xml:space="preserve"> </w:t>
      </w:r>
      <w:r w:rsidRPr="002D4982">
        <w:rPr>
          <w:rFonts w:ascii="Times New Roman" w:hAnsi="Times New Roman" w:cs="Times New Roman"/>
          <w:sz w:val="28"/>
          <w:szCs w:val="28"/>
        </w:rPr>
        <w:t xml:space="preserve">(дата рождения – </w:t>
      </w:r>
    </w:p>
    <w:p w:rsidR="00D96848" w:rsidRDefault="00D96848" w:rsidP="00D96848">
      <w:pPr>
        <w:spacing w:after="0"/>
        <w:jc w:val="both"/>
        <w:rPr>
          <w:rFonts w:ascii="Times New Roman" w:hAnsi="Times New Roman" w:cs="Times New Roman"/>
          <w:sz w:val="28"/>
          <w:szCs w:val="28"/>
        </w:rPr>
      </w:pPr>
      <w:r w:rsidRPr="002D4982">
        <w:rPr>
          <w:rFonts w:ascii="Times New Roman" w:hAnsi="Times New Roman" w:cs="Times New Roman"/>
          <w:sz w:val="28"/>
          <w:szCs w:val="28"/>
        </w:rPr>
        <w:t xml:space="preserve">24.09.1984 г.), </w:t>
      </w:r>
      <w:r w:rsidR="00C175C8" w:rsidRPr="00255FAB">
        <w:rPr>
          <w:rFonts w:ascii="Times New Roman" w:hAnsi="Times New Roman" w:cs="Times New Roman"/>
          <w:sz w:val="28"/>
          <w:szCs w:val="28"/>
        </w:rPr>
        <w:t xml:space="preserve">Пациента № </w:t>
      </w:r>
      <w:r w:rsidR="00C175C8">
        <w:rPr>
          <w:rFonts w:ascii="Times New Roman" w:hAnsi="Times New Roman" w:cs="Times New Roman"/>
          <w:sz w:val="28"/>
          <w:szCs w:val="28"/>
        </w:rPr>
        <w:t>3</w:t>
      </w:r>
      <w:r w:rsidR="00C175C8" w:rsidRPr="00255FAB">
        <w:rPr>
          <w:rFonts w:ascii="Times New Roman" w:hAnsi="Times New Roman" w:cs="Times New Roman"/>
          <w:sz w:val="28"/>
          <w:szCs w:val="28"/>
        </w:rPr>
        <w:t xml:space="preserve"> (Ф.И.О. извлечено)</w:t>
      </w:r>
      <w:r w:rsidR="00C175C8">
        <w:rPr>
          <w:rFonts w:ascii="Times New Roman" w:hAnsi="Times New Roman" w:cs="Times New Roman"/>
          <w:sz w:val="28"/>
          <w:szCs w:val="28"/>
        </w:rPr>
        <w:t xml:space="preserve"> </w:t>
      </w:r>
      <w:r w:rsidRPr="002D4982">
        <w:rPr>
          <w:rFonts w:ascii="Times New Roman" w:hAnsi="Times New Roman" w:cs="Times New Roman"/>
          <w:sz w:val="28"/>
          <w:szCs w:val="28"/>
        </w:rPr>
        <w:t xml:space="preserve">(дата рождения – 11.04.1995 г.) и </w:t>
      </w:r>
      <w:r w:rsidR="00C175C8" w:rsidRPr="00255FAB">
        <w:rPr>
          <w:rFonts w:ascii="Times New Roman" w:hAnsi="Times New Roman" w:cs="Times New Roman"/>
          <w:sz w:val="28"/>
          <w:szCs w:val="28"/>
        </w:rPr>
        <w:t xml:space="preserve">Пациента № </w:t>
      </w:r>
      <w:r w:rsidR="00C175C8">
        <w:rPr>
          <w:rFonts w:ascii="Times New Roman" w:hAnsi="Times New Roman" w:cs="Times New Roman"/>
          <w:sz w:val="28"/>
          <w:szCs w:val="28"/>
        </w:rPr>
        <w:t>4</w:t>
      </w:r>
      <w:r w:rsidR="00C175C8" w:rsidRPr="00255FAB">
        <w:rPr>
          <w:rFonts w:ascii="Times New Roman" w:hAnsi="Times New Roman" w:cs="Times New Roman"/>
          <w:sz w:val="28"/>
          <w:szCs w:val="28"/>
        </w:rPr>
        <w:t xml:space="preserve"> (Ф.И.О. извлечено)</w:t>
      </w:r>
      <w:r w:rsidR="00C175C8">
        <w:rPr>
          <w:rFonts w:ascii="Times New Roman" w:hAnsi="Times New Roman" w:cs="Times New Roman"/>
          <w:sz w:val="28"/>
          <w:szCs w:val="28"/>
        </w:rPr>
        <w:t xml:space="preserve"> </w:t>
      </w:r>
      <w:r w:rsidRPr="002D4982">
        <w:rPr>
          <w:rFonts w:ascii="Times New Roman" w:hAnsi="Times New Roman" w:cs="Times New Roman"/>
          <w:sz w:val="28"/>
          <w:szCs w:val="28"/>
        </w:rPr>
        <w:t>(дата рождения – 14.06.1995 г.)</w:t>
      </w:r>
      <w:r>
        <w:rPr>
          <w:rFonts w:ascii="Times New Roman" w:hAnsi="Times New Roman" w:cs="Times New Roman"/>
          <w:sz w:val="28"/>
          <w:szCs w:val="28"/>
        </w:rPr>
        <w:t>,</w:t>
      </w:r>
      <w:r w:rsidRPr="00595119">
        <w:rPr>
          <w:rFonts w:ascii="Times New Roman" w:hAnsi="Times New Roman" w:cs="Times New Roman"/>
          <w:sz w:val="28"/>
          <w:szCs w:val="28"/>
        </w:rPr>
        <w:t xml:space="preserve"> </w:t>
      </w:r>
      <w:r>
        <w:rPr>
          <w:rFonts w:ascii="Times New Roman" w:hAnsi="Times New Roman" w:cs="Times New Roman"/>
          <w:sz w:val="28"/>
          <w:szCs w:val="28"/>
        </w:rPr>
        <w:t xml:space="preserve">аналогично амбулаторной карте </w:t>
      </w:r>
      <w:r w:rsidR="00C175C8" w:rsidRPr="00255FAB">
        <w:rPr>
          <w:rFonts w:ascii="Times New Roman" w:hAnsi="Times New Roman" w:cs="Times New Roman"/>
          <w:sz w:val="28"/>
          <w:szCs w:val="28"/>
        </w:rPr>
        <w:t>Пациента № 1 (Ф.И.О. извлечено)</w:t>
      </w:r>
      <w:r>
        <w:rPr>
          <w:rFonts w:ascii="Times New Roman" w:hAnsi="Times New Roman" w:cs="Times New Roman"/>
          <w:sz w:val="28"/>
          <w:szCs w:val="28"/>
        </w:rPr>
        <w:t xml:space="preserve">, отсутствует план обследования, сформированный при первичном осмотре с учетом предварительного диагноза. </w:t>
      </w:r>
    </w:p>
    <w:p w:rsidR="00D96848" w:rsidRDefault="00D96848" w:rsidP="00D9684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6. В нарушение критерия качества, предусмотренного подпунктом «д» пункта 2.1 Приложения к Приказу Министерства здравоохранения Российской Федерации от </w:t>
      </w:r>
      <w:r>
        <w:rPr>
          <w:rFonts w:ascii="Times New Roman" w:hAnsi="Times New Roman" w:cs="Times New Roman"/>
          <w:sz w:val="28"/>
          <w:szCs w:val="28"/>
        </w:rPr>
        <w:lastRenderedPageBreak/>
        <w:t>10.05.2017 г. № 203н, в амбулаторной карте</w:t>
      </w:r>
      <w:r w:rsidR="00D048F9">
        <w:rPr>
          <w:rFonts w:ascii="Times New Roman" w:hAnsi="Times New Roman" w:cs="Times New Roman"/>
          <w:sz w:val="28"/>
          <w:szCs w:val="28"/>
        </w:rPr>
        <w:t xml:space="preserve"> </w:t>
      </w:r>
      <w:r w:rsidR="00D048F9" w:rsidRPr="00255FAB">
        <w:rPr>
          <w:rFonts w:ascii="Times New Roman" w:hAnsi="Times New Roman" w:cs="Times New Roman"/>
          <w:sz w:val="28"/>
          <w:szCs w:val="28"/>
        </w:rPr>
        <w:t>Пациента № 1 (Ф.И.О. извлечено)</w:t>
      </w:r>
      <w:r>
        <w:rPr>
          <w:rFonts w:ascii="Times New Roman" w:hAnsi="Times New Roman" w:cs="Times New Roman"/>
          <w:sz w:val="28"/>
          <w:szCs w:val="28"/>
        </w:rPr>
        <w:t xml:space="preserve"> отсутствует план лечения, сформированный при первичном осмотре с учетом предварительного диагноза, клинических проявлений заболевания, тяжести заболевания или состояния пациента. </w:t>
      </w:r>
    </w:p>
    <w:p w:rsidR="00D96848" w:rsidRDefault="00D96848" w:rsidP="00D96848">
      <w:pPr>
        <w:spacing w:after="0"/>
        <w:ind w:firstLine="708"/>
        <w:jc w:val="both"/>
        <w:rPr>
          <w:rFonts w:ascii="Times New Roman" w:hAnsi="Times New Roman" w:cs="Times New Roman"/>
          <w:sz w:val="28"/>
          <w:szCs w:val="28"/>
        </w:rPr>
      </w:pPr>
      <w:r w:rsidRPr="00595119">
        <w:rPr>
          <w:rFonts w:ascii="Times New Roman" w:hAnsi="Times New Roman" w:cs="Times New Roman"/>
          <w:sz w:val="28"/>
          <w:szCs w:val="28"/>
        </w:rPr>
        <w:t>В амбулаторных картах, представленных для сравнительного анализа, следующих пациентов:</w:t>
      </w:r>
      <w:r>
        <w:rPr>
          <w:rFonts w:ascii="Times New Roman" w:hAnsi="Times New Roman" w:cs="Times New Roman"/>
          <w:sz w:val="28"/>
          <w:szCs w:val="28"/>
        </w:rPr>
        <w:t xml:space="preserve"> </w:t>
      </w:r>
      <w:r w:rsidR="00D048F9" w:rsidRPr="00255FAB">
        <w:rPr>
          <w:rFonts w:ascii="Times New Roman" w:hAnsi="Times New Roman" w:cs="Times New Roman"/>
          <w:sz w:val="28"/>
          <w:szCs w:val="28"/>
        </w:rPr>
        <w:t xml:space="preserve">Пациента № </w:t>
      </w:r>
      <w:r w:rsidR="00D048F9">
        <w:rPr>
          <w:rFonts w:ascii="Times New Roman" w:hAnsi="Times New Roman" w:cs="Times New Roman"/>
          <w:sz w:val="28"/>
          <w:szCs w:val="28"/>
        </w:rPr>
        <w:t>2</w:t>
      </w:r>
      <w:r w:rsidR="00D048F9" w:rsidRPr="00255FAB">
        <w:rPr>
          <w:rFonts w:ascii="Times New Roman" w:hAnsi="Times New Roman" w:cs="Times New Roman"/>
          <w:sz w:val="28"/>
          <w:szCs w:val="28"/>
        </w:rPr>
        <w:t xml:space="preserve"> (Ф.И.О. извлечено)</w:t>
      </w:r>
      <w:r w:rsidRPr="002D4982">
        <w:rPr>
          <w:rFonts w:ascii="Times New Roman" w:hAnsi="Times New Roman" w:cs="Times New Roman"/>
          <w:sz w:val="28"/>
          <w:szCs w:val="28"/>
        </w:rPr>
        <w:t xml:space="preserve"> (дата рождения – </w:t>
      </w:r>
    </w:p>
    <w:p w:rsidR="008B0187" w:rsidRDefault="00D96848" w:rsidP="00D96848">
      <w:pPr>
        <w:spacing w:after="0"/>
        <w:jc w:val="both"/>
        <w:rPr>
          <w:rFonts w:ascii="Times New Roman" w:hAnsi="Times New Roman" w:cs="Times New Roman"/>
          <w:sz w:val="28"/>
          <w:szCs w:val="28"/>
        </w:rPr>
      </w:pPr>
      <w:r w:rsidRPr="002D4982">
        <w:rPr>
          <w:rFonts w:ascii="Times New Roman" w:hAnsi="Times New Roman" w:cs="Times New Roman"/>
          <w:sz w:val="28"/>
          <w:szCs w:val="28"/>
        </w:rPr>
        <w:t xml:space="preserve">24.09.1984 г.), </w:t>
      </w:r>
      <w:r w:rsidR="00D048F9" w:rsidRPr="00255FAB">
        <w:rPr>
          <w:rFonts w:ascii="Times New Roman" w:hAnsi="Times New Roman" w:cs="Times New Roman"/>
          <w:sz w:val="28"/>
          <w:szCs w:val="28"/>
        </w:rPr>
        <w:t xml:space="preserve">Пациента № </w:t>
      </w:r>
      <w:r w:rsidR="00D048F9">
        <w:rPr>
          <w:rFonts w:ascii="Times New Roman" w:hAnsi="Times New Roman" w:cs="Times New Roman"/>
          <w:sz w:val="28"/>
          <w:szCs w:val="28"/>
        </w:rPr>
        <w:t>3</w:t>
      </w:r>
      <w:r w:rsidR="00D048F9" w:rsidRPr="00255FAB">
        <w:rPr>
          <w:rFonts w:ascii="Times New Roman" w:hAnsi="Times New Roman" w:cs="Times New Roman"/>
          <w:sz w:val="28"/>
          <w:szCs w:val="28"/>
        </w:rPr>
        <w:t xml:space="preserve"> (Ф.И.О. извлечено)</w:t>
      </w:r>
      <w:r w:rsidR="00D048F9">
        <w:rPr>
          <w:rFonts w:ascii="Times New Roman" w:hAnsi="Times New Roman" w:cs="Times New Roman"/>
          <w:sz w:val="28"/>
          <w:szCs w:val="28"/>
        </w:rPr>
        <w:t xml:space="preserve"> </w:t>
      </w:r>
      <w:r w:rsidRPr="002D4982">
        <w:rPr>
          <w:rFonts w:ascii="Times New Roman" w:hAnsi="Times New Roman" w:cs="Times New Roman"/>
          <w:sz w:val="28"/>
          <w:szCs w:val="28"/>
        </w:rPr>
        <w:t xml:space="preserve">(дата рождения – 11.04.1995 г.) и </w:t>
      </w:r>
      <w:r w:rsidR="00D048F9" w:rsidRPr="00255FAB">
        <w:rPr>
          <w:rFonts w:ascii="Times New Roman" w:hAnsi="Times New Roman" w:cs="Times New Roman"/>
          <w:sz w:val="28"/>
          <w:szCs w:val="28"/>
        </w:rPr>
        <w:t xml:space="preserve">Пациента № </w:t>
      </w:r>
      <w:r w:rsidR="00D048F9">
        <w:rPr>
          <w:rFonts w:ascii="Times New Roman" w:hAnsi="Times New Roman" w:cs="Times New Roman"/>
          <w:sz w:val="28"/>
          <w:szCs w:val="28"/>
        </w:rPr>
        <w:t>4</w:t>
      </w:r>
      <w:r w:rsidR="00D048F9" w:rsidRPr="00255FAB">
        <w:rPr>
          <w:rFonts w:ascii="Times New Roman" w:hAnsi="Times New Roman" w:cs="Times New Roman"/>
          <w:sz w:val="28"/>
          <w:szCs w:val="28"/>
        </w:rPr>
        <w:t xml:space="preserve"> (Ф.И.О. извлечено)</w:t>
      </w:r>
      <w:r w:rsidR="00D048F9">
        <w:rPr>
          <w:rFonts w:ascii="Times New Roman" w:hAnsi="Times New Roman" w:cs="Times New Roman"/>
          <w:sz w:val="28"/>
          <w:szCs w:val="28"/>
        </w:rPr>
        <w:t xml:space="preserve"> </w:t>
      </w:r>
      <w:r w:rsidRPr="002D4982">
        <w:rPr>
          <w:rFonts w:ascii="Times New Roman" w:hAnsi="Times New Roman" w:cs="Times New Roman"/>
          <w:sz w:val="28"/>
          <w:szCs w:val="28"/>
        </w:rPr>
        <w:t>(дата рождения – 14.06.1995 г.)</w:t>
      </w:r>
      <w:r>
        <w:rPr>
          <w:rFonts w:ascii="Times New Roman" w:hAnsi="Times New Roman" w:cs="Times New Roman"/>
          <w:sz w:val="28"/>
          <w:szCs w:val="28"/>
        </w:rPr>
        <w:t>, также отсутствует план лечения, сформированный при первичном осмотре с учетом предварительного диагноза, клинических проявлений заболевания, тяжести заболевания или состояния пациента.</w:t>
      </w:r>
    </w:p>
    <w:p w:rsidR="00A336D2" w:rsidRDefault="00A336D2" w:rsidP="00A336D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7. В нарушение критерия качества, предусмотренного подпунктом «е» пункта 2.1 Приложения к Приказу Министерства здравоохранения Российской Федерации от 10.05.2017 г. № 203н, в амбулаторной карте </w:t>
      </w:r>
      <w:r w:rsidR="009C54F2" w:rsidRPr="00255FAB">
        <w:rPr>
          <w:rFonts w:ascii="Times New Roman" w:hAnsi="Times New Roman" w:cs="Times New Roman"/>
          <w:sz w:val="28"/>
          <w:szCs w:val="28"/>
        </w:rPr>
        <w:t>Пациента № 1 (Ф.И.О. извлечено)</w:t>
      </w:r>
      <w:r>
        <w:rPr>
          <w:rFonts w:ascii="Times New Roman" w:hAnsi="Times New Roman" w:cs="Times New Roman"/>
          <w:sz w:val="28"/>
          <w:szCs w:val="28"/>
        </w:rPr>
        <w:t xml:space="preserve"> присутствуют данные (запись в дневнике амбулаторной карты от 27.10.2017 г.)  о </w:t>
      </w:r>
      <w:r w:rsidRPr="00A336D2">
        <w:rPr>
          <w:rFonts w:ascii="Times New Roman" w:hAnsi="Times New Roman" w:cs="Times New Roman"/>
          <w:sz w:val="28"/>
          <w:szCs w:val="28"/>
        </w:rPr>
        <w:t>назначени</w:t>
      </w:r>
      <w:r>
        <w:rPr>
          <w:rFonts w:ascii="Times New Roman" w:hAnsi="Times New Roman" w:cs="Times New Roman"/>
          <w:sz w:val="28"/>
          <w:szCs w:val="28"/>
        </w:rPr>
        <w:t>и</w:t>
      </w:r>
      <w:r w:rsidRPr="00A336D2">
        <w:rPr>
          <w:rFonts w:ascii="Times New Roman" w:hAnsi="Times New Roman" w:cs="Times New Roman"/>
          <w:sz w:val="28"/>
          <w:szCs w:val="28"/>
        </w:rPr>
        <w:t xml:space="preserve"> лекарственных препаратов для медицинского применения с</w:t>
      </w:r>
      <w:r>
        <w:rPr>
          <w:rFonts w:ascii="Times New Roman" w:hAnsi="Times New Roman" w:cs="Times New Roman"/>
          <w:sz w:val="28"/>
          <w:szCs w:val="28"/>
        </w:rPr>
        <w:t xml:space="preserve"> нарушением требований</w:t>
      </w:r>
      <w:r w:rsidRPr="00A336D2">
        <w:rPr>
          <w:rFonts w:ascii="Times New Roman" w:hAnsi="Times New Roman" w:cs="Times New Roman"/>
          <w:sz w:val="28"/>
          <w:szCs w:val="28"/>
        </w:rPr>
        <w:t xml:space="preserve">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r>
        <w:rPr>
          <w:rFonts w:ascii="Times New Roman" w:hAnsi="Times New Roman" w:cs="Times New Roman"/>
          <w:sz w:val="28"/>
          <w:szCs w:val="28"/>
        </w:rPr>
        <w:t>.</w:t>
      </w:r>
    </w:p>
    <w:p w:rsidR="00A336D2" w:rsidRDefault="009C54F2" w:rsidP="00A336D2">
      <w:pPr>
        <w:spacing w:after="0"/>
        <w:ind w:firstLine="708"/>
        <w:jc w:val="both"/>
        <w:rPr>
          <w:rFonts w:ascii="Times New Roman" w:hAnsi="Times New Roman" w:cs="Times New Roman"/>
          <w:sz w:val="28"/>
          <w:szCs w:val="28"/>
        </w:rPr>
      </w:pPr>
      <w:r w:rsidRPr="00255FAB">
        <w:rPr>
          <w:rFonts w:ascii="Times New Roman" w:hAnsi="Times New Roman" w:cs="Times New Roman"/>
          <w:sz w:val="28"/>
          <w:szCs w:val="28"/>
        </w:rPr>
        <w:t>Пациент</w:t>
      </w:r>
      <w:r>
        <w:rPr>
          <w:rFonts w:ascii="Times New Roman" w:hAnsi="Times New Roman" w:cs="Times New Roman"/>
          <w:sz w:val="28"/>
          <w:szCs w:val="28"/>
        </w:rPr>
        <w:t>у</w:t>
      </w:r>
      <w:r w:rsidRPr="00255FAB">
        <w:rPr>
          <w:rFonts w:ascii="Times New Roman" w:hAnsi="Times New Roman" w:cs="Times New Roman"/>
          <w:sz w:val="28"/>
          <w:szCs w:val="28"/>
        </w:rPr>
        <w:t xml:space="preserve"> № 1 (Ф.И.О. извлечено)</w:t>
      </w:r>
      <w:r>
        <w:rPr>
          <w:rFonts w:ascii="Times New Roman" w:hAnsi="Times New Roman" w:cs="Times New Roman"/>
          <w:sz w:val="28"/>
          <w:szCs w:val="28"/>
        </w:rPr>
        <w:t xml:space="preserve"> </w:t>
      </w:r>
      <w:r w:rsidR="00D4169D">
        <w:rPr>
          <w:rFonts w:ascii="Times New Roman" w:hAnsi="Times New Roman" w:cs="Times New Roman"/>
          <w:sz w:val="28"/>
          <w:szCs w:val="28"/>
        </w:rPr>
        <w:t xml:space="preserve">27.10.2017 г. лечащим врачом было назначено применение лекарственного препарата </w:t>
      </w:r>
      <w:r w:rsidR="00AB2EEA">
        <w:rPr>
          <w:rFonts w:ascii="Times New Roman" w:hAnsi="Times New Roman" w:cs="Times New Roman"/>
          <w:sz w:val="28"/>
          <w:szCs w:val="28"/>
        </w:rPr>
        <w:t>«</w:t>
      </w:r>
      <w:proofErr w:type="spellStart"/>
      <w:r w:rsidR="00D4169D" w:rsidRPr="00D4169D">
        <w:rPr>
          <w:rFonts w:ascii="Times New Roman" w:hAnsi="Times New Roman" w:cs="Times New Roman"/>
          <w:sz w:val="28"/>
          <w:szCs w:val="28"/>
        </w:rPr>
        <w:t>Пентоксифиллин</w:t>
      </w:r>
      <w:proofErr w:type="spellEnd"/>
      <w:r w:rsidR="00AB2EEA">
        <w:rPr>
          <w:rFonts w:ascii="Times New Roman" w:hAnsi="Times New Roman" w:cs="Times New Roman"/>
          <w:sz w:val="28"/>
          <w:szCs w:val="28"/>
        </w:rPr>
        <w:t>»</w:t>
      </w:r>
      <w:r w:rsidR="00D4169D">
        <w:rPr>
          <w:rFonts w:ascii="Times New Roman" w:hAnsi="Times New Roman" w:cs="Times New Roman"/>
          <w:sz w:val="28"/>
          <w:szCs w:val="28"/>
        </w:rPr>
        <w:t xml:space="preserve"> (л</w:t>
      </w:r>
      <w:r w:rsidR="00D4169D" w:rsidRPr="00D4169D">
        <w:rPr>
          <w:rFonts w:ascii="Times New Roman" w:hAnsi="Times New Roman" w:cs="Times New Roman"/>
          <w:sz w:val="28"/>
          <w:szCs w:val="28"/>
        </w:rPr>
        <w:t>екарственная форма</w:t>
      </w:r>
      <w:r w:rsidR="00D4169D">
        <w:rPr>
          <w:rFonts w:ascii="Times New Roman" w:hAnsi="Times New Roman" w:cs="Times New Roman"/>
          <w:sz w:val="28"/>
          <w:szCs w:val="28"/>
        </w:rPr>
        <w:t xml:space="preserve"> – таблетки), по-видимому, для лечения «</w:t>
      </w:r>
      <w:r w:rsidR="00D4169D" w:rsidRPr="00D4169D">
        <w:rPr>
          <w:rFonts w:ascii="Times New Roman" w:hAnsi="Times New Roman" w:cs="Times New Roman"/>
          <w:sz w:val="28"/>
          <w:szCs w:val="28"/>
        </w:rPr>
        <w:t>парестези</w:t>
      </w:r>
      <w:r w:rsidR="00D4169D">
        <w:rPr>
          <w:rFonts w:ascii="Times New Roman" w:hAnsi="Times New Roman" w:cs="Times New Roman"/>
          <w:sz w:val="28"/>
          <w:szCs w:val="28"/>
        </w:rPr>
        <w:t>и</w:t>
      </w:r>
      <w:r w:rsidR="00D4169D" w:rsidRPr="00D4169D">
        <w:rPr>
          <w:rFonts w:ascii="Times New Roman" w:hAnsi="Times New Roman" w:cs="Times New Roman"/>
          <w:sz w:val="28"/>
          <w:szCs w:val="28"/>
        </w:rPr>
        <w:t xml:space="preserve"> нижнеальвеолярного нерва</w:t>
      </w:r>
      <w:r w:rsidR="00D4169D">
        <w:rPr>
          <w:rFonts w:ascii="Times New Roman" w:hAnsi="Times New Roman" w:cs="Times New Roman"/>
          <w:sz w:val="28"/>
          <w:szCs w:val="28"/>
        </w:rPr>
        <w:t>» (невропати</w:t>
      </w:r>
      <w:r w:rsidR="00E41C89">
        <w:rPr>
          <w:rFonts w:ascii="Times New Roman" w:hAnsi="Times New Roman" w:cs="Times New Roman"/>
          <w:sz w:val="28"/>
          <w:szCs w:val="28"/>
        </w:rPr>
        <w:t>и</w:t>
      </w:r>
      <w:r w:rsidR="00D4169D">
        <w:rPr>
          <w:rFonts w:ascii="Times New Roman" w:hAnsi="Times New Roman" w:cs="Times New Roman"/>
          <w:sz w:val="28"/>
          <w:szCs w:val="28"/>
        </w:rPr>
        <w:t xml:space="preserve"> нижнего альвеолярного нерва), развившейся как осложнение после повторного эндодонтического лечения зуба 4.6. Однако</w:t>
      </w:r>
      <w:r w:rsidR="00E41C89">
        <w:rPr>
          <w:rFonts w:ascii="Times New Roman" w:hAnsi="Times New Roman" w:cs="Times New Roman"/>
          <w:sz w:val="28"/>
          <w:szCs w:val="28"/>
        </w:rPr>
        <w:t xml:space="preserve"> согласно данным Государственного реестра лекарственных средств</w:t>
      </w:r>
      <w:r w:rsidR="00410EAB">
        <w:rPr>
          <w:rFonts w:ascii="Times New Roman" w:hAnsi="Times New Roman" w:cs="Times New Roman"/>
          <w:sz w:val="28"/>
          <w:szCs w:val="28"/>
        </w:rPr>
        <w:t>,</w:t>
      </w:r>
      <w:r w:rsidR="00E41C89">
        <w:rPr>
          <w:rFonts w:ascii="Times New Roman" w:hAnsi="Times New Roman" w:cs="Times New Roman"/>
          <w:sz w:val="28"/>
          <w:szCs w:val="28"/>
        </w:rPr>
        <w:t xml:space="preserve"> показаниями к применению данного лекарственного препарата не предусмотрено назначение его с целью лечения вышеуказанных</w:t>
      </w:r>
      <w:r w:rsidR="00AB2EEA">
        <w:rPr>
          <w:rFonts w:ascii="Times New Roman" w:hAnsi="Times New Roman" w:cs="Times New Roman"/>
          <w:sz w:val="28"/>
          <w:szCs w:val="28"/>
        </w:rPr>
        <w:t xml:space="preserve"> </w:t>
      </w:r>
      <w:r w:rsidR="00410EAB">
        <w:rPr>
          <w:rFonts w:ascii="Times New Roman" w:hAnsi="Times New Roman" w:cs="Times New Roman"/>
          <w:sz w:val="28"/>
          <w:szCs w:val="28"/>
        </w:rPr>
        <w:t>состояний. Д</w:t>
      </w:r>
      <w:r w:rsidR="00E41C89">
        <w:rPr>
          <w:rFonts w:ascii="Times New Roman" w:hAnsi="Times New Roman" w:cs="Times New Roman"/>
          <w:sz w:val="28"/>
          <w:szCs w:val="28"/>
        </w:rPr>
        <w:t xml:space="preserve">анный </w:t>
      </w:r>
      <w:r w:rsidR="00AB2EEA">
        <w:rPr>
          <w:rFonts w:ascii="Times New Roman" w:hAnsi="Times New Roman" w:cs="Times New Roman"/>
          <w:sz w:val="28"/>
          <w:szCs w:val="28"/>
        </w:rPr>
        <w:t xml:space="preserve">лекарственный </w:t>
      </w:r>
      <w:r w:rsidR="00E41C89">
        <w:rPr>
          <w:rFonts w:ascii="Times New Roman" w:hAnsi="Times New Roman" w:cs="Times New Roman"/>
          <w:sz w:val="28"/>
          <w:szCs w:val="28"/>
        </w:rPr>
        <w:t>препарат также не применим в стоматологической практике</w:t>
      </w:r>
      <w:r w:rsidR="00AB2EEA">
        <w:rPr>
          <w:rFonts w:ascii="Times New Roman" w:hAnsi="Times New Roman" w:cs="Times New Roman"/>
          <w:sz w:val="28"/>
          <w:szCs w:val="28"/>
        </w:rPr>
        <w:t xml:space="preserve"> и не может назначаться врачом-стоматологом. </w:t>
      </w:r>
    </w:p>
    <w:p w:rsidR="00A336D2" w:rsidRDefault="009C54F2" w:rsidP="00AB2EEA">
      <w:pPr>
        <w:spacing w:after="0"/>
        <w:ind w:firstLine="708"/>
        <w:jc w:val="both"/>
        <w:rPr>
          <w:rFonts w:ascii="Times New Roman" w:hAnsi="Times New Roman" w:cs="Times New Roman"/>
          <w:sz w:val="28"/>
          <w:szCs w:val="28"/>
        </w:rPr>
      </w:pPr>
      <w:r w:rsidRPr="00255FAB">
        <w:rPr>
          <w:rFonts w:ascii="Times New Roman" w:hAnsi="Times New Roman" w:cs="Times New Roman"/>
          <w:sz w:val="28"/>
          <w:szCs w:val="28"/>
        </w:rPr>
        <w:t>Пациент</w:t>
      </w:r>
      <w:r>
        <w:rPr>
          <w:rFonts w:ascii="Times New Roman" w:hAnsi="Times New Roman" w:cs="Times New Roman"/>
          <w:sz w:val="28"/>
          <w:szCs w:val="28"/>
        </w:rPr>
        <w:t>у</w:t>
      </w:r>
      <w:r w:rsidRPr="00255FAB">
        <w:rPr>
          <w:rFonts w:ascii="Times New Roman" w:hAnsi="Times New Roman" w:cs="Times New Roman"/>
          <w:sz w:val="28"/>
          <w:szCs w:val="28"/>
        </w:rPr>
        <w:t xml:space="preserve"> № 1 (Ф.И.О. извлечено)</w:t>
      </w:r>
      <w:r>
        <w:rPr>
          <w:rFonts w:ascii="Times New Roman" w:hAnsi="Times New Roman" w:cs="Times New Roman"/>
          <w:sz w:val="28"/>
          <w:szCs w:val="28"/>
        </w:rPr>
        <w:t xml:space="preserve"> </w:t>
      </w:r>
      <w:r w:rsidR="00AB2EEA">
        <w:rPr>
          <w:rFonts w:ascii="Times New Roman" w:hAnsi="Times New Roman" w:cs="Times New Roman"/>
          <w:sz w:val="28"/>
          <w:szCs w:val="28"/>
        </w:rPr>
        <w:t>27.10.2017 г. лечащим врачом было назначено применение лекарственного препарата «</w:t>
      </w:r>
      <w:proofErr w:type="spellStart"/>
      <w:r w:rsidR="00AB2EEA">
        <w:rPr>
          <w:rFonts w:ascii="Times New Roman" w:hAnsi="Times New Roman" w:cs="Times New Roman"/>
          <w:sz w:val="28"/>
          <w:szCs w:val="28"/>
        </w:rPr>
        <w:t>О</w:t>
      </w:r>
      <w:r w:rsidR="00AB2EEA" w:rsidRPr="00AB2EEA">
        <w:rPr>
          <w:rFonts w:ascii="Times New Roman" w:hAnsi="Times New Roman" w:cs="Times New Roman"/>
          <w:sz w:val="28"/>
          <w:szCs w:val="28"/>
        </w:rPr>
        <w:t>ктолипен</w:t>
      </w:r>
      <w:proofErr w:type="spellEnd"/>
      <w:r w:rsidR="00AB2EEA">
        <w:rPr>
          <w:rFonts w:ascii="Times New Roman" w:hAnsi="Times New Roman" w:cs="Times New Roman"/>
          <w:sz w:val="28"/>
          <w:szCs w:val="28"/>
        </w:rPr>
        <w:t>»</w:t>
      </w:r>
      <w:r w:rsidR="00AB2EEA" w:rsidRPr="00AB2EEA">
        <w:rPr>
          <w:rFonts w:ascii="Times New Roman" w:hAnsi="Times New Roman" w:cs="Times New Roman"/>
          <w:sz w:val="28"/>
          <w:szCs w:val="28"/>
        </w:rPr>
        <w:t xml:space="preserve"> </w:t>
      </w:r>
      <w:r w:rsidR="00AB2EEA">
        <w:rPr>
          <w:rFonts w:ascii="Times New Roman" w:hAnsi="Times New Roman" w:cs="Times New Roman"/>
          <w:sz w:val="28"/>
          <w:szCs w:val="28"/>
        </w:rPr>
        <w:t>(м</w:t>
      </w:r>
      <w:r w:rsidR="00AB2EEA" w:rsidRPr="00AB2EEA">
        <w:rPr>
          <w:rFonts w:ascii="Times New Roman" w:hAnsi="Times New Roman" w:cs="Times New Roman"/>
          <w:sz w:val="28"/>
          <w:szCs w:val="28"/>
        </w:rPr>
        <w:t>еждународное непатентованное</w:t>
      </w:r>
      <w:r w:rsidR="00AB2EEA">
        <w:rPr>
          <w:rFonts w:ascii="Times New Roman" w:hAnsi="Times New Roman" w:cs="Times New Roman"/>
          <w:sz w:val="28"/>
          <w:szCs w:val="28"/>
        </w:rPr>
        <w:t xml:space="preserve"> </w:t>
      </w:r>
      <w:r w:rsidR="00AB2EEA" w:rsidRPr="00AB2EEA">
        <w:rPr>
          <w:rFonts w:ascii="Times New Roman" w:hAnsi="Times New Roman" w:cs="Times New Roman"/>
          <w:sz w:val="28"/>
          <w:szCs w:val="28"/>
        </w:rPr>
        <w:t>или группировочное</w:t>
      </w:r>
      <w:r w:rsidR="00AB2EEA">
        <w:rPr>
          <w:rFonts w:ascii="Times New Roman" w:hAnsi="Times New Roman" w:cs="Times New Roman"/>
          <w:sz w:val="28"/>
          <w:szCs w:val="28"/>
        </w:rPr>
        <w:t xml:space="preserve"> </w:t>
      </w:r>
      <w:r w:rsidR="00AB2EEA" w:rsidRPr="00AB2EEA">
        <w:rPr>
          <w:rFonts w:ascii="Times New Roman" w:hAnsi="Times New Roman" w:cs="Times New Roman"/>
          <w:sz w:val="28"/>
          <w:szCs w:val="28"/>
        </w:rPr>
        <w:t>или химическое наименование</w:t>
      </w:r>
      <w:r w:rsidR="00AB2EEA">
        <w:rPr>
          <w:rFonts w:ascii="Times New Roman" w:hAnsi="Times New Roman" w:cs="Times New Roman"/>
          <w:sz w:val="28"/>
          <w:szCs w:val="28"/>
        </w:rPr>
        <w:t xml:space="preserve"> - </w:t>
      </w:r>
      <w:proofErr w:type="spellStart"/>
      <w:r w:rsidR="00AB2EEA">
        <w:rPr>
          <w:rFonts w:ascii="Times New Roman" w:hAnsi="Times New Roman" w:cs="Times New Roman"/>
          <w:sz w:val="28"/>
          <w:szCs w:val="28"/>
        </w:rPr>
        <w:t>т</w:t>
      </w:r>
      <w:r w:rsidR="00AB2EEA" w:rsidRPr="00AB2EEA">
        <w:rPr>
          <w:rFonts w:ascii="Times New Roman" w:hAnsi="Times New Roman" w:cs="Times New Roman"/>
          <w:sz w:val="28"/>
          <w:szCs w:val="28"/>
        </w:rPr>
        <w:t>иоктовая</w:t>
      </w:r>
      <w:proofErr w:type="spellEnd"/>
      <w:r w:rsidR="00AB2EEA" w:rsidRPr="00AB2EEA">
        <w:rPr>
          <w:rFonts w:ascii="Times New Roman" w:hAnsi="Times New Roman" w:cs="Times New Roman"/>
          <w:sz w:val="28"/>
          <w:szCs w:val="28"/>
        </w:rPr>
        <w:t xml:space="preserve"> кислота</w:t>
      </w:r>
      <w:r w:rsidR="00AB2EEA">
        <w:rPr>
          <w:rFonts w:ascii="Times New Roman" w:hAnsi="Times New Roman" w:cs="Times New Roman"/>
          <w:sz w:val="28"/>
          <w:szCs w:val="28"/>
        </w:rPr>
        <w:t>, л</w:t>
      </w:r>
      <w:r w:rsidR="00AB2EEA" w:rsidRPr="00D4169D">
        <w:rPr>
          <w:rFonts w:ascii="Times New Roman" w:hAnsi="Times New Roman" w:cs="Times New Roman"/>
          <w:sz w:val="28"/>
          <w:szCs w:val="28"/>
        </w:rPr>
        <w:t>екарственная форма</w:t>
      </w:r>
      <w:r w:rsidR="00AB2EEA">
        <w:rPr>
          <w:rFonts w:ascii="Times New Roman" w:hAnsi="Times New Roman" w:cs="Times New Roman"/>
          <w:sz w:val="28"/>
          <w:szCs w:val="28"/>
        </w:rPr>
        <w:t xml:space="preserve"> – таблетки), по-видимому, для лечения «</w:t>
      </w:r>
      <w:r w:rsidR="00AB2EEA" w:rsidRPr="00D4169D">
        <w:rPr>
          <w:rFonts w:ascii="Times New Roman" w:hAnsi="Times New Roman" w:cs="Times New Roman"/>
          <w:sz w:val="28"/>
          <w:szCs w:val="28"/>
        </w:rPr>
        <w:t>парестези</w:t>
      </w:r>
      <w:r w:rsidR="00AB2EEA">
        <w:rPr>
          <w:rFonts w:ascii="Times New Roman" w:hAnsi="Times New Roman" w:cs="Times New Roman"/>
          <w:sz w:val="28"/>
          <w:szCs w:val="28"/>
        </w:rPr>
        <w:t>и</w:t>
      </w:r>
      <w:r w:rsidR="00AB2EEA" w:rsidRPr="00D4169D">
        <w:rPr>
          <w:rFonts w:ascii="Times New Roman" w:hAnsi="Times New Roman" w:cs="Times New Roman"/>
          <w:sz w:val="28"/>
          <w:szCs w:val="28"/>
        </w:rPr>
        <w:t xml:space="preserve"> нижнеальвеолярного нерва</w:t>
      </w:r>
      <w:r w:rsidR="00AB2EEA">
        <w:rPr>
          <w:rFonts w:ascii="Times New Roman" w:hAnsi="Times New Roman" w:cs="Times New Roman"/>
          <w:sz w:val="28"/>
          <w:szCs w:val="28"/>
        </w:rPr>
        <w:t>» (невропатии нижнего альвеолярного нерва), развившейся как осложнение после повторного эндодонтического лечения зуба 4.6. Однако согласно данным Государственного реестра лекарственных средств</w:t>
      </w:r>
      <w:r w:rsidR="00410EAB">
        <w:rPr>
          <w:rFonts w:ascii="Times New Roman" w:hAnsi="Times New Roman" w:cs="Times New Roman"/>
          <w:sz w:val="28"/>
          <w:szCs w:val="28"/>
        </w:rPr>
        <w:t>,</w:t>
      </w:r>
      <w:r w:rsidR="00AB2EEA">
        <w:rPr>
          <w:rFonts w:ascii="Times New Roman" w:hAnsi="Times New Roman" w:cs="Times New Roman"/>
          <w:sz w:val="28"/>
          <w:szCs w:val="28"/>
        </w:rPr>
        <w:t xml:space="preserve"> показаниями к применению данного лекарственного препарата не предусмотрено назначение его с целью </w:t>
      </w:r>
      <w:r w:rsidR="00410EAB">
        <w:rPr>
          <w:rFonts w:ascii="Times New Roman" w:hAnsi="Times New Roman" w:cs="Times New Roman"/>
          <w:sz w:val="28"/>
          <w:szCs w:val="28"/>
        </w:rPr>
        <w:t>лечения вышеуказанных состояний. Д</w:t>
      </w:r>
      <w:r w:rsidR="00AB2EEA">
        <w:rPr>
          <w:rFonts w:ascii="Times New Roman" w:hAnsi="Times New Roman" w:cs="Times New Roman"/>
          <w:sz w:val="28"/>
          <w:szCs w:val="28"/>
        </w:rPr>
        <w:t>анный лекарственный препарат также не применим в стоматологической практике и не может назначаться врачом-стоматологом.</w:t>
      </w:r>
    </w:p>
    <w:p w:rsidR="00E731B8" w:rsidRDefault="009C54F2" w:rsidP="00E731B8">
      <w:pPr>
        <w:spacing w:after="0"/>
        <w:ind w:firstLine="708"/>
        <w:jc w:val="both"/>
        <w:rPr>
          <w:rFonts w:ascii="Times New Roman" w:hAnsi="Times New Roman" w:cs="Times New Roman"/>
          <w:sz w:val="28"/>
          <w:szCs w:val="28"/>
        </w:rPr>
      </w:pPr>
      <w:r w:rsidRPr="00255FAB">
        <w:rPr>
          <w:rFonts w:ascii="Times New Roman" w:hAnsi="Times New Roman" w:cs="Times New Roman"/>
          <w:sz w:val="28"/>
          <w:szCs w:val="28"/>
        </w:rPr>
        <w:t>Пациент</w:t>
      </w:r>
      <w:r>
        <w:rPr>
          <w:rFonts w:ascii="Times New Roman" w:hAnsi="Times New Roman" w:cs="Times New Roman"/>
          <w:sz w:val="28"/>
          <w:szCs w:val="28"/>
        </w:rPr>
        <w:t>у</w:t>
      </w:r>
      <w:r w:rsidRPr="00255FAB">
        <w:rPr>
          <w:rFonts w:ascii="Times New Roman" w:hAnsi="Times New Roman" w:cs="Times New Roman"/>
          <w:sz w:val="28"/>
          <w:szCs w:val="28"/>
        </w:rPr>
        <w:t xml:space="preserve"> № 1 (Ф.И.О. извлечено)</w:t>
      </w:r>
      <w:r>
        <w:rPr>
          <w:rFonts w:ascii="Times New Roman" w:hAnsi="Times New Roman" w:cs="Times New Roman"/>
          <w:sz w:val="28"/>
          <w:szCs w:val="28"/>
        </w:rPr>
        <w:t xml:space="preserve"> </w:t>
      </w:r>
      <w:r w:rsidR="00E731B8">
        <w:rPr>
          <w:rFonts w:ascii="Times New Roman" w:hAnsi="Times New Roman" w:cs="Times New Roman"/>
          <w:sz w:val="28"/>
          <w:szCs w:val="28"/>
        </w:rPr>
        <w:t>27.10.2017 г. лечащим врачом было назначено применение лекарственного препарата «</w:t>
      </w:r>
      <w:proofErr w:type="spellStart"/>
      <w:r w:rsidR="00E731B8" w:rsidRPr="00E731B8">
        <w:rPr>
          <w:rFonts w:ascii="Times New Roman" w:hAnsi="Times New Roman" w:cs="Times New Roman"/>
          <w:sz w:val="28"/>
          <w:szCs w:val="28"/>
        </w:rPr>
        <w:t>Нейромультивит</w:t>
      </w:r>
      <w:proofErr w:type="spellEnd"/>
      <w:r w:rsidR="00E731B8">
        <w:rPr>
          <w:rFonts w:ascii="Times New Roman" w:hAnsi="Times New Roman" w:cs="Times New Roman"/>
          <w:sz w:val="28"/>
          <w:szCs w:val="28"/>
        </w:rPr>
        <w:t>»</w:t>
      </w:r>
      <w:r w:rsidR="00E731B8" w:rsidRPr="00AB2EEA">
        <w:rPr>
          <w:rFonts w:ascii="Times New Roman" w:hAnsi="Times New Roman" w:cs="Times New Roman"/>
          <w:sz w:val="28"/>
          <w:szCs w:val="28"/>
        </w:rPr>
        <w:t xml:space="preserve"> </w:t>
      </w:r>
      <w:r w:rsidR="00E731B8">
        <w:rPr>
          <w:rFonts w:ascii="Times New Roman" w:hAnsi="Times New Roman" w:cs="Times New Roman"/>
          <w:sz w:val="28"/>
          <w:szCs w:val="28"/>
        </w:rPr>
        <w:lastRenderedPageBreak/>
        <w:t>(м</w:t>
      </w:r>
      <w:r w:rsidR="00E731B8" w:rsidRPr="00AB2EEA">
        <w:rPr>
          <w:rFonts w:ascii="Times New Roman" w:hAnsi="Times New Roman" w:cs="Times New Roman"/>
          <w:sz w:val="28"/>
          <w:szCs w:val="28"/>
        </w:rPr>
        <w:t>еждународное непатентованное</w:t>
      </w:r>
      <w:r w:rsidR="00E731B8">
        <w:rPr>
          <w:rFonts w:ascii="Times New Roman" w:hAnsi="Times New Roman" w:cs="Times New Roman"/>
          <w:sz w:val="28"/>
          <w:szCs w:val="28"/>
        </w:rPr>
        <w:t xml:space="preserve"> </w:t>
      </w:r>
      <w:r w:rsidR="00E731B8" w:rsidRPr="00AB2EEA">
        <w:rPr>
          <w:rFonts w:ascii="Times New Roman" w:hAnsi="Times New Roman" w:cs="Times New Roman"/>
          <w:sz w:val="28"/>
          <w:szCs w:val="28"/>
        </w:rPr>
        <w:t>или группировочное</w:t>
      </w:r>
      <w:r w:rsidR="00E731B8">
        <w:rPr>
          <w:rFonts w:ascii="Times New Roman" w:hAnsi="Times New Roman" w:cs="Times New Roman"/>
          <w:sz w:val="28"/>
          <w:szCs w:val="28"/>
        </w:rPr>
        <w:t xml:space="preserve"> </w:t>
      </w:r>
      <w:r w:rsidR="00E731B8" w:rsidRPr="00AB2EEA">
        <w:rPr>
          <w:rFonts w:ascii="Times New Roman" w:hAnsi="Times New Roman" w:cs="Times New Roman"/>
          <w:sz w:val="28"/>
          <w:szCs w:val="28"/>
        </w:rPr>
        <w:t>или химическое наименование</w:t>
      </w:r>
      <w:r w:rsidR="00E731B8">
        <w:rPr>
          <w:rFonts w:ascii="Times New Roman" w:hAnsi="Times New Roman" w:cs="Times New Roman"/>
          <w:sz w:val="28"/>
          <w:szCs w:val="28"/>
        </w:rPr>
        <w:t xml:space="preserve"> -</w:t>
      </w:r>
      <w:r w:rsidR="00A2663A" w:rsidRPr="00A2663A">
        <w:t xml:space="preserve"> </w:t>
      </w:r>
      <w:r w:rsidR="00A2663A">
        <w:rPr>
          <w:rFonts w:ascii="Times New Roman" w:hAnsi="Times New Roman" w:cs="Times New Roman"/>
          <w:sz w:val="28"/>
          <w:szCs w:val="28"/>
        </w:rPr>
        <w:t>п</w:t>
      </w:r>
      <w:r w:rsidR="00A2663A" w:rsidRPr="00A2663A">
        <w:rPr>
          <w:rFonts w:ascii="Times New Roman" w:hAnsi="Times New Roman" w:cs="Times New Roman"/>
          <w:sz w:val="28"/>
          <w:szCs w:val="28"/>
        </w:rPr>
        <w:t>оливитамины</w:t>
      </w:r>
      <w:r w:rsidR="00E731B8">
        <w:rPr>
          <w:rFonts w:ascii="Times New Roman" w:hAnsi="Times New Roman" w:cs="Times New Roman"/>
          <w:sz w:val="28"/>
          <w:szCs w:val="28"/>
        </w:rPr>
        <w:t>, л</w:t>
      </w:r>
      <w:r w:rsidR="00E731B8" w:rsidRPr="00D4169D">
        <w:rPr>
          <w:rFonts w:ascii="Times New Roman" w:hAnsi="Times New Roman" w:cs="Times New Roman"/>
          <w:sz w:val="28"/>
          <w:szCs w:val="28"/>
        </w:rPr>
        <w:t>екарственная форма</w:t>
      </w:r>
      <w:r w:rsidR="00E731B8">
        <w:rPr>
          <w:rFonts w:ascii="Times New Roman" w:hAnsi="Times New Roman" w:cs="Times New Roman"/>
          <w:sz w:val="28"/>
          <w:szCs w:val="28"/>
        </w:rPr>
        <w:t xml:space="preserve"> – таблетки), по-видимому, для лечения «</w:t>
      </w:r>
      <w:r w:rsidR="00E731B8" w:rsidRPr="00D4169D">
        <w:rPr>
          <w:rFonts w:ascii="Times New Roman" w:hAnsi="Times New Roman" w:cs="Times New Roman"/>
          <w:sz w:val="28"/>
          <w:szCs w:val="28"/>
        </w:rPr>
        <w:t>парестези</w:t>
      </w:r>
      <w:r w:rsidR="00E731B8">
        <w:rPr>
          <w:rFonts w:ascii="Times New Roman" w:hAnsi="Times New Roman" w:cs="Times New Roman"/>
          <w:sz w:val="28"/>
          <w:szCs w:val="28"/>
        </w:rPr>
        <w:t>и</w:t>
      </w:r>
      <w:r w:rsidR="00E731B8" w:rsidRPr="00D4169D">
        <w:rPr>
          <w:rFonts w:ascii="Times New Roman" w:hAnsi="Times New Roman" w:cs="Times New Roman"/>
          <w:sz w:val="28"/>
          <w:szCs w:val="28"/>
        </w:rPr>
        <w:t xml:space="preserve"> нижнеальвеолярного нерва</w:t>
      </w:r>
      <w:r w:rsidR="00E731B8">
        <w:rPr>
          <w:rFonts w:ascii="Times New Roman" w:hAnsi="Times New Roman" w:cs="Times New Roman"/>
          <w:sz w:val="28"/>
          <w:szCs w:val="28"/>
        </w:rPr>
        <w:t>» (невропатии нижнего альвеолярного нерва), развившейся как осложнение после повторного эндодонтического лечения зуба 4.6. Однако согласно данным Государственного реестра лекарственных средств</w:t>
      </w:r>
      <w:r w:rsidR="000D28DB">
        <w:rPr>
          <w:rFonts w:ascii="Times New Roman" w:hAnsi="Times New Roman" w:cs="Times New Roman"/>
          <w:sz w:val="28"/>
          <w:szCs w:val="28"/>
        </w:rPr>
        <w:t>,</w:t>
      </w:r>
      <w:r w:rsidR="00E731B8">
        <w:rPr>
          <w:rFonts w:ascii="Times New Roman" w:hAnsi="Times New Roman" w:cs="Times New Roman"/>
          <w:sz w:val="28"/>
          <w:szCs w:val="28"/>
        </w:rPr>
        <w:t xml:space="preserve"> показаниями к применению данного лекарственного препарата не предусмотрено назначение его с целью лечения вышеуказанных состояний.</w:t>
      </w:r>
    </w:p>
    <w:p w:rsidR="00A2663A" w:rsidRDefault="009C54F2" w:rsidP="00A2663A">
      <w:pPr>
        <w:spacing w:after="0"/>
        <w:ind w:firstLine="708"/>
        <w:jc w:val="both"/>
        <w:rPr>
          <w:rFonts w:ascii="Times New Roman" w:hAnsi="Times New Roman" w:cs="Times New Roman"/>
          <w:sz w:val="28"/>
          <w:szCs w:val="28"/>
        </w:rPr>
      </w:pPr>
      <w:r w:rsidRPr="00255FAB">
        <w:rPr>
          <w:rFonts w:ascii="Times New Roman" w:hAnsi="Times New Roman" w:cs="Times New Roman"/>
          <w:sz w:val="28"/>
          <w:szCs w:val="28"/>
        </w:rPr>
        <w:t>Пациент</w:t>
      </w:r>
      <w:r>
        <w:rPr>
          <w:rFonts w:ascii="Times New Roman" w:hAnsi="Times New Roman" w:cs="Times New Roman"/>
          <w:sz w:val="28"/>
          <w:szCs w:val="28"/>
        </w:rPr>
        <w:t>у</w:t>
      </w:r>
      <w:r w:rsidRPr="00255FAB">
        <w:rPr>
          <w:rFonts w:ascii="Times New Roman" w:hAnsi="Times New Roman" w:cs="Times New Roman"/>
          <w:sz w:val="28"/>
          <w:szCs w:val="28"/>
        </w:rPr>
        <w:t xml:space="preserve"> № 1 (Ф.И.О. извлечено)</w:t>
      </w:r>
      <w:r>
        <w:rPr>
          <w:rFonts w:ascii="Times New Roman" w:hAnsi="Times New Roman" w:cs="Times New Roman"/>
          <w:sz w:val="28"/>
          <w:szCs w:val="28"/>
        </w:rPr>
        <w:t xml:space="preserve"> </w:t>
      </w:r>
      <w:r w:rsidR="00A2663A">
        <w:rPr>
          <w:rFonts w:ascii="Times New Roman" w:hAnsi="Times New Roman" w:cs="Times New Roman"/>
          <w:sz w:val="28"/>
          <w:szCs w:val="28"/>
        </w:rPr>
        <w:t>27.10.2017 г. лечащим врачом было назначено применение лекарственного препарата «</w:t>
      </w:r>
      <w:r w:rsidR="00A2663A" w:rsidRPr="00A2663A">
        <w:rPr>
          <w:rFonts w:ascii="Times New Roman" w:hAnsi="Times New Roman" w:cs="Times New Roman"/>
          <w:sz w:val="28"/>
          <w:szCs w:val="28"/>
        </w:rPr>
        <w:t>Глицин</w:t>
      </w:r>
      <w:r w:rsidR="00A2663A">
        <w:rPr>
          <w:rFonts w:ascii="Times New Roman" w:hAnsi="Times New Roman" w:cs="Times New Roman"/>
          <w:sz w:val="28"/>
          <w:szCs w:val="28"/>
        </w:rPr>
        <w:t>» (л</w:t>
      </w:r>
      <w:r w:rsidR="00A2663A" w:rsidRPr="00D4169D">
        <w:rPr>
          <w:rFonts w:ascii="Times New Roman" w:hAnsi="Times New Roman" w:cs="Times New Roman"/>
          <w:sz w:val="28"/>
          <w:szCs w:val="28"/>
        </w:rPr>
        <w:t>екарственная форма</w:t>
      </w:r>
      <w:r w:rsidR="00A2663A">
        <w:rPr>
          <w:rFonts w:ascii="Times New Roman" w:hAnsi="Times New Roman" w:cs="Times New Roman"/>
          <w:sz w:val="28"/>
          <w:szCs w:val="28"/>
        </w:rPr>
        <w:t xml:space="preserve"> – таблетки </w:t>
      </w:r>
      <w:r w:rsidR="00A2663A" w:rsidRPr="00A2663A">
        <w:rPr>
          <w:rFonts w:ascii="Times New Roman" w:hAnsi="Times New Roman" w:cs="Times New Roman"/>
          <w:sz w:val="28"/>
          <w:szCs w:val="28"/>
        </w:rPr>
        <w:t>подъязычные</w:t>
      </w:r>
      <w:r w:rsidR="00A2663A">
        <w:rPr>
          <w:rFonts w:ascii="Times New Roman" w:hAnsi="Times New Roman" w:cs="Times New Roman"/>
          <w:sz w:val="28"/>
          <w:szCs w:val="28"/>
        </w:rPr>
        <w:t>), по-видимому, для лечения «</w:t>
      </w:r>
      <w:r w:rsidR="00A2663A" w:rsidRPr="00D4169D">
        <w:rPr>
          <w:rFonts w:ascii="Times New Roman" w:hAnsi="Times New Roman" w:cs="Times New Roman"/>
          <w:sz w:val="28"/>
          <w:szCs w:val="28"/>
        </w:rPr>
        <w:t>парестези</w:t>
      </w:r>
      <w:r w:rsidR="00A2663A">
        <w:rPr>
          <w:rFonts w:ascii="Times New Roman" w:hAnsi="Times New Roman" w:cs="Times New Roman"/>
          <w:sz w:val="28"/>
          <w:szCs w:val="28"/>
        </w:rPr>
        <w:t>и</w:t>
      </w:r>
      <w:r w:rsidR="00A2663A" w:rsidRPr="00D4169D">
        <w:rPr>
          <w:rFonts w:ascii="Times New Roman" w:hAnsi="Times New Roman" w:cs="Times New Roman"/>
          <w:sz w:val="28"/>
          <w:szCs w:val="28"/>
        </w:rPr>
        <w:t xml:space="preserve"> нижнеальвеолярного нерва</w:t>
      </w:r>
      <w:r w:rsidR="00A2663A">
        <w:rPr>
          <w:rFonts w:ascii="Times New Roman" w:hAnsi="Times New Roman" w:cs="Times New Roman"/>
          <w:sz w:val="28"/>
          <w:szCs w:val="28"/>
        </w:rPr>
        <w:t>» (невропатии нижнего альвеолярного нерва), развившейся как осложнение после повторного эндодонтического лечения зуба 4.6. Однако согласно данным Государственного реестра лекарственных средств</w:t>
      </w:r>
      <w:r w:rsidR="000D28DB">
        <w:rPr>
          <w:rFonts w:ascii="Times New Roman" w:hAnsi="Times New Roman" w:cs="Times New Roman"/>
          <w:sz w:val="28"/>
          <w:szCs w:val="28"/>
        </w:rPr>
        <w:t>,</w:t>
      </w:r>
      <w:r w:rsidR="00A2663A">
        <w:rPr>
          <w:rFonts w:ascii="Times New Roman" w:hAnsi="Times New Roman" w:cs="Times New Roman"/>
          <w:sz w:val="28"/>
          <w:szCs w:val="28"/>
        </w:rPr>
        <w:t xml:space="preserve"> показаниями к применению данного лекарственного препарата не предусмотрено назначение его с целью лечения вышеуказанных состояний.</w:t>
      </w:r>
    </w:p>
    <w:p w:rsidR="00112D39" w:rsidRDefault="00A336D2" w:rsidP="00112D39">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112D39">
        <w:rPr>
          <w:rFonts w:ascii="Times New Roman" w:hAnsi="Times New Roman" w:cs="Times New Roman"/>
          <w:sz w:val="28"/>
          <w:szCs w:val="28"/>
        </w:rPr>
        <w:t xml:space="preserve"> В нарушение критерия качества, предусмотренного подпунктом «ж» пункта 2.1 Приложения к Приказу Министерства здравоохранения Российской Федерации от 10.05.2017 г. № 203н, в амбулаторной карте </w:t>
      </w:r>
      <w:r w:rsidR="009C54F2" w:rsidRPr="00255FAB">
        <w:rPr>
          <w:rFonts w:ascii="Times New Roman" w:hAnsi="Times New Roman" w:cs="Times New Roman"/>
          <w:sz w:val="28"/>
          <w:szCs w:val="28"/>
        </w:rPr>
        <w:t>Пациента № 1 (Ф.И.О. извлечено)</w:t>
      </w:r>
      <w:r w:rsidR="00112D39" w:rsidRPr="003A591D">
        <w:rPr>
          <w:rFonts w:ascii="Times New Roman" w:hAnsi="Times New Roman" w:cs="Times New Roman"/>
          <w:sz w:val="28"/>
          <w:szCs w:val="28"/>
        </w:rPr>
        <w:t xml:space="preserve"> </w:t>
      </w:r>
      <w:r w:rsidR="00112D39">
        <w:rPr>
          <w:rFonts w:ascii="Times New Roman" w:hAnsi="Times New Roman" w:cs="Times New Roman"/>
          <w:sz w:val="28"/>
          <w:szCs w:val="28"/>
        </w:rPr>
        <w:t xml:space="preserve">отсутствуют данные (записи), что клинический диагноз установлен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стандартами медицинской помощи, а также клинических рекомендаций (протоколов лечения) по вопросам оказания медицинской помощи (далее </w:t>
      </w:r>
      <w:r w:rsidR="000D28DB">
        <w:rPr>
          <w:rFonts w:ascii="Times New Roman" w:hAnsi="Times New Roman" w:cs="Times New Roman"/>
          <w:sz w:val="28"/>
          <w:szCs w:val="28"/>
        </w:rPr>
        <w:t>–</w:t>
      </w:r>
      <w:r w:rsidR="00112D39">
        <w:rPr>
          <w:rFonts w:ascii="Times New Roman" w:hAnsi="Times New Roman" w:cs="Times New Roman"/>
          <w:sz w:val="28"/>
          <w:szCs w:val="28"/>
        </w:rPr>
        <w:t xml:space="preserve"> клинические рекомендации). </w:t>
      </w:r>
    </w:p>
    <w:p w:rsidR="007C5E39" w:rsidRDefault="00112D39" w:rsidP="00112D39">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Pr="00112D39">
        <w:rPr>
          <w:rFonts w:ascii="Times New Roman" w:hAnsi="Times New Roman" w:cs="Times New Roman"/>
          <w:sz w:val="28"/>
          <w:szCs w:val="28"/>
        </w:rPr>
        <w:t xml:space="preserve"> нарушение пункта 1 Приказа Министерства здравоохранения Российской Федерации от 27.05.1997</w:t>
      </w:r>
      <w:r w:rsidR="009D390C">
        <w:rPr>
          <w:rFonts w:ascii="Times New Roman" w:hAnsi="Times New Roman" w:cs="Times New Roman"/>
          <w:sz w:val="28"/>
          <w:szCs w:val="28"/>
        </w:rPr>
        <w:t xml:space="preserve"> г.</w:t>
      </w:r>
      <w:r w:rsidRPr="00112D39">
        <w:rPr>
          <w:rFonts w:ascii="Times New Roman" w:hAnsi="Times New Roman" w:cs="Times New Roman"/>
          <w:sz w:val="28"/>
          <w:szCs w:val="28"/>
        </w:rPr>
        <w:t xml:space="preserve"> </w:t>
      </w:r>
      <w:r w:rsidR="009D390C">
        <w:rPr>
          <w:rFonts w:ascii="Times New Roman" w:hAnsi="Times New Roman" w:cs="Times New Roman"/>
          <w:sz w:val="28"/>
          <w:szCs w:val="28"/>
        </w:rPr>
        <w:t>№</w:t>
      </w:r>
      <w:r w:rsidRPr="00112D39">
        <w:rPr>
          <w:rFonts w:ascii="Times New Roman" w:hAnsi="Times New Roman" w:cs="Times New Roman"/>
          <w:sz w:val="28"/>
          <w:szCs w:val="28"/>
        </w:rPr>
        <w:t xml:space="preserve"> 170 </w:t>
      </w:r>
      <w:r w:rsidR="009D390C">
        <w:rPr>
          <w:rFonts w:ascii="Times New Roman" w:hAnsi="Times New Roman" w:cs="Times New Roman"/>
          <w:sz w:val="28"/>
          <w:szCs w:val="28"/>
        </w:rPr>
        <w:t>«</w:t>
      </w:r>
      <w:r w:rsidRPr="00112D39">
        <w:rPr>
          <w:rFonts w:ascii="Times New Roman" w:hAnsi="Times New Roman" w:cs="Times New Roman"/>
          <w:sz w:val="28"/>
          <w:szCs w:val="28"/>
        </w:rPr>
        <w:t>О переходе органов и учреждений здравоохранения Российской Федерации на Международную статистическую классификацию болезней и проблем, связанных со здоровьем X пересмотра</w:t>
      </w:r>
      <w:r w:rsidR="009D390C">
        <w:rPr>
          <w:rFonts w:ascii="Times New Roman" w:hAnsi="Times New Roman" w:cs="Times New Roman"/>
          <w:sz w:val="28"/>
          <w:szCs w:val="28"/>
        </w:rPr>
        <w:t>»</w:t>
      </w:r>
      <w:r w:rsidR="000D28DB">
        <w:rPr>
          <w:rFonts w:ascii="Times New Roman" w:hAnsi="Times New Roman" w:cs="Times New Roman"/>
          <w:sz w:val="28"/>
          <w:szCs w:val="28"/>
        </w:rPr>
        <w:t>,</w:t>
      </w:r>
      <w:r w:rsidR="009D390C">
        <w:rPr>
          <w:rFonts w:ascii="Times New Roman" w:hAnsi="Times New Roman" w:cs="Times New Roman"/>
          <w:sz w:val="28"/>
          <w:szCs w:val="28"/>
        </w:rPr>
        <w:t xml:space="preserve"> диагноз в отношении зуба 4.6 в дневнике амбулаторной карты</w:t>
      </w:r>
      <w:r w:rsidR="007C5E39">
        <w:rPr>
          <w:rFonts w:ascii="Times New Roman" w:hAnsi="Times New Roman" w:cs="Times New Roman"/>
          <w:sz w:val="28"/>
          <w:szCs w:val="28"/>
        </w:rPr>
        <w:t xml:space="preserve"> </w:t>
      </w:r>
      <w:r w:rsidR="009C54F2" w:rsidRPr="00255FAB">
        <w:rPr>
          <w:rFonts w:ascii="Times New Roman" w:hAnsi="Times New Roman" w:cs="Times New Roman"/>
          <w:sz w:val="28"/>
          <w:szCs w:val="28"/>
        </w:rPr>
        <w:t>Пациента № 1 (Ф.И.О. извлечено)</w:t>
      </w:r>
      <w:r w:rsidR="009C54F2">
        <w:rPr>
          <w:rFonts w:ascii="Times New Roman" w:hAnsi="Times New Roman" w:cs="Times New Roman"/>
          <w:sz w:val="28"/>
          <w:szCs w:val="28"/>
        </w:rPr>
        <w:t xml:space="preserve"> </w:t>
      </w:r>
      <w:r w:rsidR="009D390C">
        <w:rPr>
          <w:rFonts w:ascii="Times New Roman" w:hAnsi="Times New Roman" w:cs="Times New Roman"/>
          <w:sz w:val="28"/>
          <w:szCs w:val="28"/>
        </w:rPr>
        <w:t>(записи</w:t>
      </w:r>
      <w:r w:rsidR="00B853E8">
        <w:rPr>
          <w:rFonts w:ascii="Times New Roman" w:hAnsi="Times New Roman" w:cs="Times New Roman"/>
          <w:sz w:val="28"/>
          <w:szCs w:val="28"/>
        </w:rPr>
        <w:t xml:space="preserve"> в дневнике амбулаторной карты</w:t>
      </w:r>
      <w:r w:rsidR="009D390C">
        <w:rPr>
          <w:rFonts w:ascii="Times New Roman" w:hAnsi="Times New Roman" w:cs="Times New Roman"/>
          <w:sz w:val="28"/>
          <w:szCs w:val="28"/>
        </w:rPr>
        <w:t xml:space="preserve"> от 25.10.2017 г.</w:t>
      </w:r>
      <w:r w:rsidR="00B853E8">
        <w:rPr>
          <w:rFonts w:ascii="Times New Roman" w:hAnsi="Times New Roman" w:cs="Times New Roman"/>
          <w:sz w:val="28"/>
          <w:szCs w:val="28"/>
        </w:rPr>
        <w:t xml:space="preserve"> и</w:t>
      </w:r>
      <w:r w:rsidR="009D390C">
        <w:rPr>
          <w:rFonts w:ascii="Times New Roman" w:hAnsi="Times New Roman" w:cs="Times New Roman"/>
          <w:sz w:val="28"/>
          <w:szCs w:val="28"/>
        </w:rPr>
        <w:t xml:space="preserve"> 26.10.2017 г.), а также диагнозы в отношении зубов 1.2 и 1.3 (записи</w:t>
      </w:r>
      <w:r w:rsidR="007C5E39">
        <w:rPr>
          <w:rFonts w:ascii="Times New Roman" w:hAnsi="Times New Roman" w:cs="Times New Roman"/>
          <w:sz w:val="28"/>
          <w:szCs w:val="28"/>
        </w:rPr>
        <w:t xml:space="preserve"> в дневнике амбулаторной карты</w:t>
      </w:r>
      <w:r w:rsidR="009D390C">
        <w:rPr>
          <w:rFonts w:ascii="Times New Roman" w:hAnsi="Times New Roman" w:cs="Times New Roman"/>
          <w:sz w:val="28"/>
          <w:szCs w:val="28"/>
        </w:rPr>
        <w:t xml:space="preserve"> от 30.10.2017 г. и 31.10.2017 г.)  не соответствуют </w:t>
      </w:r>
      <w:r w:rsidR="009D390C" w:rsidRPr="00112D39">
        <w:rPr>
          <w:rFonts w:ascii="Times New Roman" w:hAnsi="Times New Roman" w:cs="Times New Roman"/>
          <w:sz w:val="28"/>
          <w:szCs w:val="28"/>
        </w:rPr>
        <w:t>Международн</w:t>
      </w:r>
      <w:r w:rsidR="009D390C">
        <w:rPr>
          <w:rFonts w:ascii="Times New Roman" w:hAnsi="Times New Roman" w:cs="Times New Roman"/>
          <w:sz w:val="28"/>
          <w:szCs w:val="28"/>
        </w:rPr>
        <w:t>ой</w:t>
      </w:r>
      <w:r w:rsidR="009D390C" w:rsidRPr="00112D39">
        <w:rPr>
          <w:rFonts w:ascii="Times New Roman" w:hAnsi="Times New Roman" w:cs="Times New Roman"/>
          <w:sz w:val="28"/>
          <w:szCs w:val="28"/>
        </w:rPr>
        <w:t xml:space="preserve"> статистическ</w:t>
      </w:r>
      <w:r w:rsidR="009D390C">
        <w:rPr>
          <w:rFonts w:ascii="Times New Roman" w:hAnsi="Times New Roman" w:cs="Times New Roman"/>
          <w:sz w:val="28"/>
          <w:szCs w:val="28"/>
        </w:rPr>
        <w:t>ой</w:t>
      </w:r>
      <w:r w:rsidR="009D390C" w:rsidRPr="00112D39">
        <w:rPr>
          <w:rFonts w:ascii="Times New Roman" w:hAnsi="Times New Roman" w:cs="Times New Roman"/>
          <w:sz w:val="28"/>
          <w:szCs w:val="28"/>
        </w:rPr>
        <w:t xml:space="preserve"> классификаци</w:t>
      </w:r>
      <w:r w:rsidR="009D390C">
        <w:rPr>
          <w:rFonts w:ascii="Times New Roman" w:hAnsi="Times New Roman" w:cs="Times New Roman"/>
          <w:sz w:val="28"/>
          <w:szCs w:val="28"/>
        </w:rPr>
        <w:t>и</w:t>
      </w:r>
      <w:r w:rsidR="009D390C" w:rsidRPr="00112D39">
        <w:rPr>
          <w:rFonts w:ascii="Times New Roman" w:hAnsi="Times New Roman" w:cs="Times New Roman"/>
          <w:sz w:val="28"/>
          <w:szCs w:val="28"/>
        </w:rPr>
        <w:t xml:space="preserve"> болезней и проблем, связанных со здоровьем X пересмотра</w:t>
      </w:r>
      <w:r w:rsidR="007C5E39">
        <w:rPr>
          <w:rFonts w:ascii="Times New Roman" w:hAnsi="Times New Roman" w:cs="Times New Roman"/>
          <w:sz w:val="28"/>
          <w:szCs w:val="28"/>
        </w:rPr>
        <w:t>.</w:t>
      </w:r>
    </w:p>
    <w:p w:rsidR="007C5E39" w:rsidRDefault="007C5E39" w:rsidP="00112D39">
      <w:pPr>
        <w:spacing w:after="0"/>
        <w:ind w:firstLine="708"/>
        <w:jc w:val="both"/>
        <w:rPr>
          <w:rFonts w:ascii="Times New Roman" w:hAnsi="Times New Roman" w:cs="Times New Roman"/>
          <w:sz w:val="28"/>
          <w:szCs w:val="28"/>
        </w:rPr>
      </w:pPr>
      <w:r w:rsidRPr="00595119">
        <w:rPr>
          <w:rFonts w:ascii="Times New Roman" w:hAnsi="Times New Roman" w:cs="Times New Roman"/>
          <w:sz w:val="28"/>
          <w:szCs w:val="28"/>
        </w:rPr>
        <w:t>В амбулаторн</w:t>
      </w:r>
      <w:r>
        <w:rPr>
          <w:rFonts w:ascii="Times New Roman" w:hAnsi="Times New Roman" w:cs="Times New Roman"/>
          <w:sz w:val="28"/>
          <w:szCs w:val="28"/>
        </w:rPr>
        <w:t>ой</w:t>
      </w:r>
      <w:r w:rsidRPr="00595119">
        <w:rPr>
          <w:rFonts w:ascii="Times New Roman" w:hAnsi="Times New Roman" w:cs="Times New Roman"/>
          <w:sz w:val="28"/>
          <w:szCs w:val="28"/>
        </w:rPr>
        <w:t xml:space="preserve"> карт</w:t>
      </w:r>
      <w:r>
        <w:rPr>
          <w:rFonts w:ascii="Times New Roman" w:hAnsi="Times New Roman" w:cs="Times New Roman"/>
          <w:sz w:val="28"/>
          <w:szCs w:val="28"/>
        </w:rPr>
        <w:t xml:space="preserve">е </w:t>
      </w:r>
      <w:r w:rsidR="009C54F2" w:rsidRPr="00255FAB">
        <w:rPr>
          <w:rFonts w:ascii="Times New Roman" w:hAnsi="Times New Roman" w:cs="Times New Roman"/>
          <w:sz w:val="28"/>
          <w:szCs w:val="28"/>
        </w:rPr>
        <w:t xml:space="preserve">Пациента № </w:t>
      </w:r>
      <w:r w:rsidR="009C54F2">
        <w:rPr>
          <w:rFonts w:ascii="Times New Roman" w:hAnsi="Times New Roman" w:cs="Times New Roman"/>
          <w:sz w:val="28"/>
          <w:szCs w:val="28"/>
        </w:rPr>
        <w:t>2</w:t>
      </w:r>
      <w:r w:rsidR="009C54F2" w:rsidRPr="00255FAB">
        <w:rPr>
          <w:rFonts w:ascii="Times New Roman" w:hAnsi="Times New Roman" w:cs="Times New Roman"/>
          <w:sz w:val="28"/>
          <w:szCs w:val="28"/>
        </w:rPr>
        <w:t xml:space="preserve"> (Ф.И.О. извлечено)</w:t>
      </w:r>
      <w:r w:rsidR="009C54F2">
        <w:rPr>
          <w:rFonts w:ascii="Times New Roman" w:hAnsi="Times New Roman" w:cs="Times New Roman"/>
          <w:sz w:val="28"/>
          <w:szCs w:val="28"/>
        </w:rPr>
        <w:t xml:space="preserve"> </w:t>
      </w:r>
      <w:r w:rsidRPr="002D4982">
        <w:rPr>
          <w:rFonts w:ascii="Times New Roman" w:hAnsi="Times New Roman" w:cs="Times New Roman"/>
          <w:sz w:val="28"/>
          <w:szCs w:val="28"/>
        </w:rPr>
        <w:t>(дата рождения – 24.09.1984 г.)</w:t>
      </w:r>
      <w:r w:rsidRPr="00595119">
        <w:rPr>
          <w:rFonts w:ascii="Times New Roman" w:hAnsi="Times New Roman" w:cs="Times New Roman"/>
          <w:sz w:val="28"/>
          <w:szCs w:val="28"/>
        </w:rPr>
        <w:t>, представленн</w:t>
      </w:r>
      <w:r>
        <w:rPr>
          <w:rFonts w:ascii="Times New Roman" w:hAnsi="Times New Roman" w:cs="Times New Roman"/>
          <w:sz w:val="28"/>
          <w:szCs w:val="28"/>
        </w:rPr>
        <w:t>ой</w:t>
      </w:r>
      <w:r w:rsidRPr="00595119">
        <w:rPr>
          <w:rFonts w:ascii="Times New Roman" w:hAnsi="Times New Roman" w:cs="Times New Roman"/>
          <w:sz w:val="28"/>
          <w:szCs w:val="28"/>
        </w:rPr>
        <w:t xml:space="preserve"> для сравнительного анализа,</w:t>
      </w:r>
      <w:r>
        <w:rPr>
          <w:rFonts w:ascii="Times New Roman" w:hAnsi="Times New Roman" w:cs="Times New Roman"/>
          <w:sz w:val="28"/>
          <w:szCs w:val="28"/>
        </w:rPr>
        <w:t xml:space="preserve"> установленный диагноз (запись в дневнике амбулаторной карт</w:t>
      </w:r>
      <w:r w:rsidR="00B853E8">
        <w:rPr>
          <w:rFonts w:ascii="Times New Roman" w:hAnsi="Times New Roman" w:cs="Times New Roman"/>
          <w:sz w:val="28"/>
          <w:szCs w:val="28"/>
        </w:rPr>
        <w:t>ы</w:t>
      </w:r>
      <w:r>
        <w:rPr>
          <w:rFonts w:ascii="Times New Roman" w:hAnsi="Times New Roman" w:cs="Times New Roman"/>
          <w:sz w:val="28"/>
          <w:szCs w:val="28"/>
        </w:rPr>
        <w:t xml:space="preserve"> от 03.05.2018 г.)</w:t>
      </w:r>
      <w:r w:rsidR="008F6667">
        <w:rPr>
          <w:rFonts w:ascii="Times New Roman" w:hAnsi="Times New Roman" w:cs="Times New Roman"/>
          <w:sz w:val="28"/>
          <w:szCs w:val="28"/>
        </w:rPr>
        <w:t xml:space="preserve"> не соответствует </w:t>
      </w:r>
      <w:r w:rsidR="008F6667" w:rsidRPr="00112D39">
        <w:rPr>
          <w:rFonts w:ascii="Times New Roman" w:hAnsi="Times New Roman" w:cs="Times New Roman"/>
          <w:sz w:val="28"/>
          <w:szCs w:val="28"/>
        </w:rPr>
        <w:t>Международн</w:t>
      </w:r>
      <w:r w:rsidR="008F6667">
        <w:rPr>
          <w:rFonts w:ascii="Times New Roman" w:hAnsi="Times New Roman" w:cs="Times New Roman"/>
          <w:sz w:val="28"/>
          <w:szCs w:val="28"/>
        </w:rPr>
        <w:t>ой</w:t>
      </w:r>
      <w:r w:rsidR="008F6667" w:rsidRPr="00112D39">
        <w:rPr>
          <w:rFonts w:ascii="Times New Roman" w:hAnsi="Times New Roman" w:cs="Times New Roman"/>
          <w:sz w:val="28"/>
          <w:szCs w:val="28"/>
        </w:rPr>
        <w:t xml:space="preserve"> статистическ</w:t>
      </w:r>
      <w:r w:rsidR="008F6667">
        <w:rPr>
          <w:rFonts w:ascii="Times New Roman" w:hAnsi="Times New Roman" w:cs="Times New Roman"/>
          <w:sz w:val="28"/>
          <w:szCs w:val="28"/>
        </w:rPr>
        <w:t>ой</w:t>
      </w:r>
      <w:r w:rsidR="008F6667" w:rsidRPr="00112D39">
        <w:rPr>
          <w:rFonts w:ascii="Times New Roman" w:hAnsi="Times New Roman" w:cs="Times New Roman"/>
          <w:sz w:val="28"/>
          <w:szCs w:val="28"/>
        </w:rPr>
        <w:t xml:space="preserve"> классификаци</w:t>
      </w:r>
      <w:r w:rsidR="008F6667">
        <w:rPr>
          <w:rFonts w:ascii="Times New Roman" w:hAnsi="Times New Roman" w:cs="Times New Roman"/>
          <w:sz w:val="28"/>
          <w:szCs w:val="28"/>
        </w:rPr>
        <w:t>и</w:t>
      </w:r>
      <w:r w:rsidR="008F6667" w:rsidRPr="00112D39">
        <w:rPr>
          <w:rFonts w:ascii="Times New Roman" w:hAnsi="Times New Roman" w:cs="Times New Roman"/>
          <w:sz w:val="28"/>
          <w:szCs w:val="28"/>
        </w:rPr>
        <w:t xml:space="preserve"> болезней и проблем, связанных со здоровьем X пересмотра</w:t>
      </w:r>
      <w:r w:rsidR="008F6667">
        <w:rPr>
          <w:rFonts w:ascii="Times New Roman" w:hAnsi="Times New Roman" w:cs="Times New Roman"/>
          <w:sz w:val="28"/>
          <w:szCs w:val="28"/>
        </w:rPr>
        <w:t>,</w:t>
      </w:r>
      <w:r>
        <w:rPr>
          <w:rFonts w:ascii="Times New Roman" w:hAnsi="Times New Roman" w:cs="Times New Roman"/>
          <w:sz w:val="28"/>
          <w:szCs w:val="28"/>
        </w:rPr>
        <w:t xml:space="preserve"> а также отсутствуют данные (записи), что клинический диагноз установлен на основании данных анамнеза, осмотра, данных лабораторных, инструментальных и иных методов исследования, результатов консультаций врачей-</w:t>
      </w:r>
      <w:r>
        <w:rPr>
          <w:rFonts w:ascii="Times New Roman" w:hAnsi="Times New Roman" w:cs="Times New Roman"/>
          <w:sz w:val="28"/>
          <w:szCs w:val="28"/>
        </w:rPr>
        <w:lastRenderedPageBreak/>
        <w:t xml:space="preserve">специалистов, предусмотренных стандартами медицинской помощи, а также клинических рекомендаций (протоколов лечения) по вопросам оказания медицинской помощи.  </w:t>
      </w:r>
    </w:p>
    <w:p w:rsidR="007C5E39" w:rsidRDefault="007C5E39" w:rsidP="007C5E39">
      <w:pPr>
        <w:spacing w:after="0"/>
        <w:ind w:firstLine="708"/>
        <w:jc w:val="both"/>
        <w:rPr>
          <w:rFonts w:ascii="Times New Roman" w:hAnsi="Times New Roman" w:cs="Times New Roman"/>
          <w:sz w:val="28"/>
          <w:szCs w:val="28"/>
        </w:rPr>
      </w:pPr>
      <w:r w:rsidRPr="00595119">
        <w:rPr>
          <w:rFonts w:ascii="Times New Roman" w:hAnsi="Times New Roman" w:cs="Times New Roman"/>
          <w:sz w:val="28"/>
          <w:szCs w:val="28"/>
        </w:rPr>
        <w:t>В амбулаторн</w:t>
      </w:r>
      <w:r>
        <w:rPr>
          <w:rFonts w:ascii="Times New Roman" w:hAnsi="Times New Roman" w:cs="Times New Roman"/>
          <w:sz w:val="28"/>
          <w:szCs w:val="28"/>
        </w:rPr>
        <w:t>ой</w:t>
      </w:r>
      <w:r w:rsidRPr="00595119">
        <w:rPr>
          <w:rFonts w:ascii="Times New Roman" w:hAnsi="Times New Roman" w:cs="Times New Roman"/>
          <w:sz w:val="28"/>
          <w:szCs w:val="28"/>
        </w:rPr>
        <w:t xml:space="preserve"> карт</w:t>
      </w:r>
      <w:r>
        <w:rPr>
          <w:rFonts w:ascii="Times New Roman" w:hAnsi="Times New Roman" w:cs="Times New Roman"/>
          <w:sz w:val="28"/>
          <w:szCs w:val="28"/>
        </w:rPr>
        <w:t xml:space="preserve">е </w:t>
      </w:r>
      <w:r w:rsidR="00D913D6" w:rsidRPr="00255FAB">
        <w:rPr>
          <w:rFonts w:ascii="Times New Roman" w:hAnsi="Times New Roman" w:cs="Times New Roman"/>
          <w:sz w:val="28"/>
          <w:szCs w:val="28"/>
        </w:rPr>
        <w:t xml:space="preserve">Пациента № </w:t>
      </w:r>
      <w:r w:rsidR="00D913D6">
        <w:rPr>
          <w:rFonts w:ascii="Times New Roman" w:hAnsi="Times New Roman" w:cs="Times New Roman"/>
          <w:sz w:val="28"/>
          <w:szCs w:val="28"/>
        </w:rPr>
        <w:t>3</w:t>
      </w:r>
      <w:r w:rsidR="00D913D6" w:rsidRPr="00255FAB">
        <w:rPr>
          <w:rFonts w:ascii="Times New Roman" w:hAnsi="Times New Roman" w:cs="Times New Roman"/>
          <w:sz w:val="28"/>
          <w:szCs w:val="28"/>
        </w:rPr>
        <w:t xml:space="preserve"> (Ф.И.О. извлечено)</w:t>
      </w:r>
      <w:r w:rsidRPr="002D4982">
        <w:rPr>
          <w:rFonts w:ascii="Times New Roman" w:hAnsi="Times New Roman" w:cs="Times New Roman"/>
          <w:sz w:val="28"/>
          <w:szCs w:val="28"/>
        </w:rPr>
        <w:t xml:space="preserve"> (дата рождения – 11.04.1995 г.)</w:t>
      </w:r>
      <w:r w:rsidRPr="00595119">
        <w:rPr>
          <w:rFonts w:ascii="Times New Roman" w:hAnsi="Times New Roman" w:cs="Times New Roman"/>
          <w:sz w:val="28"/>
          <w:szCs w:val="28"/>
        </w:rPr>
        <w:t>, представленн</w:t>
      </w:r>
      <w:r>
        <w:rPr>
          <w:rFonts w:ascii="Times New Roman" w:hAnsi="Times New Roman" w:cs="Times New Roman"/>
          <w:sz w:val="28"/>
          <w:szCs w:val="28"/>
        </w:rPr>
        <w:t>ой</w:t>
      </w:r>
      <w:r w:rsidRPr="00595119">
        <w:rPr>
          <w:rFonts w:ascii="Times New Roman" w:hAnsi="Times New Roman" w:cs="Times New Roman"/>
          <w:sz w:val="28"/>
          <w:szCs w:val="28"/>
        </w:rPr>
        <w:t xml:space="preserve"> для сравнительного анализа,</w:t>
      </w:r>
      <w:r>
        <w:rPr>
          <w:rFonts w:ascii="Times New Roman" w:hAnsi="Times New Roman" w:cs="Times New Roman"/>
          <w:sz w:val="28"/>
          <w:szCs w:val="28"/>
        </w:rPr>
        <w:t xml:space="preserve"> установленный диагноз (запись в дневнике амбулаторной карте от 11.05.2018 г.)</w:t>
      </w:r>
      <w:r w:rsidR="008F6667">
        <w:rPr>
          <w:rFonts w:ascii="Times New Roman" w:hAnsi="Times New Roman" w:cs="Times New Roman"/>
          <w:sz w:val="28"/>
          <w:szCs w:val="28"/>
        </w:rPr>
        <w:t xml:space="preserve"> не соответствует </w:t>
      </w:r>
      <w:r w:rsidR="008F6667" w:rsidRPr="00112D39">
        <w:rPr>
          <w:rFonts w:ascii="Times New Roman" w:hAnsi="Times New Roman" w:cs="Times New Roman"/>
          <w:sz w:val="28"/>
          <w:szCs w:val="28"/>
        </w:rPr>
        <w:t>Международн</w:t>
      </w:r>
      <w:r w:rsidR="008F6667">
        <w:rPr>
          <w:rFonts w:ascii="Times New Roman" w:hAnsi="Times New Roman" w:cs="Times New Roman"/>
          <w:sz w:val="28"/>
          <w:szCs w:val="28"/>
        </w:rPr>
        <w:t>ой</w:t>
      </w:r>
      <w:r w:rsidR="008F6667" w:rsidRPr="00112D39">
        <w:rPr>
          <w:rFonts w:ascii="Times New Roman" w:hAnsi="Times New Roman" w:cs="Times New Roman"/>
          <w:sz w:val="28"/>
          <w:szCs w:val="28"/>
        </w:rPr>
        <w:t xml:space="preserve"> статистическ</w:t>
      </w:r>
      <w:r w:rsidR="008F6667">
        <w:rPr>
          <w:rFonts w:ascii="Times New Roman" w:hAnsi="Times New Roman" w:cs="Times New Roman"/>
          <w:sz w:val="28"/>
          <w:szCs w:val="28"/>
        </w:rPr>
        <w:t>ой</w:t>
      </w:r>
      <w:r w:rsidR="008F6667" w:rsidRPr="00112D39">
        <w:rPr>
          <w:rFonts w:ascii="Times New Roman" w:hAnsi="Times New Roman" w:cs="Times New Roman"/>
          <w:sz w:val="28"/>
          <w:szCs w:val="28"/>
        </w:rPr>
        <w:t xml:space="preserve"> классификаци</w:t>
      </w:r>
      <w:r w:rsidR="008F6667">
        <w:rPr>
          <w:rFonts w:ascii="Times New Roman" w:hAnsi="Times New Roman" w:cs="Times New Roman"/>
          <w:sz w:val="28"/>
          <w:szCs w:val="28"/>
        </w:rPr>
        <w:t>и</w:t>
      </w:r>
      <w:r w:rsidR="008F6667" w:rsidRPr="00112D39">
        <w:rPr>
          <w:rFonts w:ascii="Times New Roman" w:hAnsi="Times New Roman" w:cs="Times New Roman"/>
          <w:sz w:val="28"/>
          <w:szCs w:val="28"/>
        </w:rPr>
        <w:t xml:space="preserve"> болезней и проблем, связанных со здоровьем X пересмотра</w:t>
      </w:r>
      <w:r>
        <w:rPr>
          <w:rFonts w:ascii="Times New Roman" w:hAnsi="Times New Roman" w:cs="Times New Roman"/>
          <w:sz w:val="28"/>
          <w:szCs w:val="28"/>
        </w:rPr>
        <w:t xml:space="preserve">, а также отсутствуют данные (записи), что клинический диагноз установлен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стандартами медицинской помощи, а также клинических рекомендаций (протоколов лечения) по вопросам оказания медицинской помощи.  </w:t>
      </w:r>
    </w:p>
    <w:p w:rsidR="00BD2DDF" w:rsidRDefault="007C5E39" w:rsidP="007C5E39">
      <w:pPr>
        <w:spacing w:after="0"/>
        <w:ind w:firstLine="708"/>
        <w:jc w:val="both"/>
        <w:rPr>
          <w:rFonts w:ascii="Times New Roman" w:hAnsi="Times New Roman" w:cs="Times New Roman"/>
          <w:sz w:val="28"/>
          <w:szCs w:val="28"/>
        </w:rPr>
      </w:pPr>
      <w:r w:rsidRPr="00595119">
        <w:rPr>
          <w:rFonts w:ascii="Times New Roman" w:hAnsi="Times New Roman" w:cs="Times New Roman"/>
          <w:sz w:val="28"/>
          <w:szCs w:val="28"/>
        </w:rPr>
        <w:t>В амбулаторн</w:t>
      </w:r>
      <w:r>
        <w:rPr>
          <w:rFonts w:ascii="Times New Roman" w:hAnsi="Times New Roman" w:cs="Times New Roman"/>
          <w:sz w:val="28"/>
          <w:szCs w:val="28"/>
        </w:rPr>
        <w:t>ой</w:t>
      </w:r>
      <w:r w:rsidRPr="00595119">
        <w:rPr>
          <w:rFonts w:ascii="Times New Roman" w:hAnsi="Times New Roman" w:cs="Times New Roman"/>
          <w:sz w:val="28"/>
          <w:szCs w:val="28"/>
        </w:rPr>
        <w:t xml:space="preserve"> карт</w:t>
      </w:r>
      <w:r>
        <w:rPr>
          <w:rFonts w:ascii="Times New Roman" w:hAnsi="Times New Roman" w:cs="Times New Roman"/>
          <w:sz w:val="28"/>
          <w:szCs w:val="28"/>
        </w:rPr>
        <w:t xml:space="preserve">е </w:t>
      </w:r>
      <w:r w:rsidR="00D913D6" w:rsidRPr="00255FAB">
        <w:rPr>
          <w:rFonts w:ascii="Times New Roman" w:hAnsi="Times New Roman" w:cs="Times New Roman"/>
          <w:sz w:val="28"/>
          <w:szCs w:val="28"/>
        </w:rPr>
        <w:t xml:space="preserve">Пациента № </w:t>
      </w:r>
      <w:r w:rsidR="00D913D6">
        <w:rPr>
          <w:rFonts w:ascii="Times New Roman" w:hAnsi="Times New Roman" w:cs="Times New Roman"/>
          <w:sz w:val="28"/>
          <w:szCs w:val="28"/>
        </w:rPr>
        <w:t>4</w:t>
      </w:r>
      <w:r w:rsidR="00D913D6" w:rsidRPr="00255FAB">
        <w:rPr>
          <w:rFonts w:ascii="Times New Roman" w:hAnsi="Times New Roman" w:cs="Times New Roman"/>
          <w:sz w:val="28"/>
          <w:szCs w:val="28"/>
        </w:rPr>
        <w:t xml:space="preserve"> (Ф.И.О. извлечено)</w:t>
      </w:r>
      <w:r w:rsidR="00D913D6">
        <w:rPr>
          <w:rFonts w:ascii="Times New Roman" w:hAnsi="Times New Roman" w:cs="Times New Roman"/>
          <w:sz w:val="28"/>
          <w:szCs w:val="28"/>
        </w:rPr>
        <w:t xml:space="preserve"> </w:t>
      </w:r>
      <w:r w:rsidR="008F6667" w:rsidRPr="002D4982">
        <w:rPr>
          <w:rFonts w:ascii="Times New Roman" w:hAnsi="Times New Roman" w:cs="Times New Roman"/>
          <w:sz w:val="28"/>
          <w:szCs w:val="28"/>
        </w:rPr>
        <w:t xml:space="preserve">(дата рождения – </w:t>
      </w:r>
    </w:p>
    <w:p w:rsidR="007C5E39" w:rsidRDefault="008F6667" w:rsidP="00BD2DDF">
      <w:pPr>
        <w:spacing w:after="0"/>
        <w:jc w:val="both"/>
        <w:rPr>
          <w:rFonts w:ascii="Times New Roman" w:hAnsi="Times New Roman" w:cs="Times New Roman"/>
          <w:sz w:val="28"/>
          <w:szCs w:val="28"/>
        </w:rPr>
      </w:pPr>
      <w:r w:rsidRPr="002D4982">
        <w:rPr>
          <w:rFonts w:ascii="Times New Roman" w:hAnsi="Times New Roman" w:cs="Times New Roman"/>
          <w:sz w:val="28"/>
          <w:szCs w:val="28"/>
        </w:rPr>
        <w:t>14.06.1995 г.)</w:t>
      </w:r>
      <w:r w:rsidR="007C5E39" w:rsidRPr="00595119">
        <w:rPr>
          <w:rFonts w:ascii="Times New Roman" w:hAnsi="Times New Roman" w:cs="Times New Roman"/>
          <w:sz w:val="28"/>
          <w:szCs w:val="28"/>
        </w:rPr>
        <w:t>, представленн</w:t>
      </w:r>
      <w:r w:rsidR="007C5E39">
        <w:rPr>
          <w:rFonts w:ascii="Times New Roman" w:hAnsi="Times New Roman" w:cs="Times New Roman"/>
          <w:sz w:val="28"/>
          <w:szCs w:val="28"/>
        </w:rPr>
        <w:t>ой</w:t>
      </w:r>
      <w:r w:rsidR="007C5E39" w:rsidRPr="00595119">
        <w:rPr>
          <w:rFonts w:ascii="Times New Roman" w:hAnsi="Times New Roman" w:cs="Times New Roman"/>
          <w:sz w:val="28"/>
          <w:szCs w:val="28"/>
        </w:rPr>
        <w:t xml:space="preserve"> для сравнительного анализа,</w:t>
      </w:r>
      <w:r w:rsidR="007C5E39">
        <w:rPr>
          <w:rFonts w:ascii="Times New Roman" w:hAnsi="Times New Roman" w:cs="Times New Roman"/>
          <w:sz w:val="28"/>
          <w:szCs w:val="28"/>
        </w:rPr>
        <w:t xml:space="preserve"> установленный диагноз (запись в дневнике амбулаторной карте от 1</w:t>
      </w:r>
      <w:r>
        <w:rPr>
          <w:rFonts w:ascii="Times New Roman" w:hAnsi="Times New Roman" w:cs="Times New Roman"/>
          <w:sz w:val="28"/>
          <w:szCs w:val="28"/>
        </w:rPr>
        <w:t>6</w:t>
      </w:r>
      <w:r w:rsidR="007C5E39">
        <w:rPr>
          <w:rFonts w:ascii="Times New Roman" w:hAnsi="Times New Roman" w:cs="Times New Roman"/>
          <w:sz w:val="28"/>
          <w:szCs w:val="28"/>
        </w:rPr>
        <w:t>.05.2018 г.)</w:t>
      </w:r>
      <w:r>
        <w:rPr>
          <w:rFonts w:ascii="Times New Roman" w:hAnsi="Times New Roman" w:cs="Times New Roman"/>
          <w:sz w:val="28"/>
          <w:szCs w:val="28"/>
        </w:rPr>
        <w:t xml:space="preserve"> соответствует </w:t>
      </w:r>
      <w:r w:rsidRPr="00112D39">
        <w:rPr>
          <w:rFonts w:ascii="Times New Roman" w:hAnsi="Times New Roman" w:cs="Times New Roman"/>
          <w:sz w:val="28"/>
          <w:szCs w:val="28"/>
        </w:rPr>
        <w:t>Международн</w:t>
      </w:r>
      <w:r>
        <w:rPr>
          <w:rFonts w:ascii="Times New Roman" w:hAnsi="Times New Roman" w:cs="Times New Roman"/>
          <w:sz w:val="28"/>
          <w:szCs w:val="28"/>
        </w:rPr>
        <w:t>ой</w:t>
      </w:r>
      <w:r w:rsidRPr="00112D39">
        <w:rPr>
          <w:rFonts w:ascii="Times New Roman" w:hAnsi="Times New Roman" w:cs="Times New Roman"/>
          <w:sz w:val="28"/>
          <w:szCs w:val="28"/>
        </w:rPr>
        <w:t xml:space="preserve"> статистическ</w:t>
      </w:r>
      <w:r>
        <w:rPr>
          <w:rFonts w:ascii="Times New Roman" w:hAnsi="Times New Roman" w:cs="Times New Roman"/>
          <w:sz w:val="28"/>
          <w:szCs w:val="28"/>
        </w:rPr>
        <w:t>ой</w:t>
      </w:r>
      <w:r w:rsidRPr="00112D39">
        <w:rPr>
          <w:rFonts w:ascii="Times New Roman" w:hAnsi="Times New Roman" w:cs="Times New Roman"/>
          <w:sz w:val="28"/>
          <w:szCs w:val="28"/>
        </w:rPr>
        <w:t xml:space="preserve"> классификаци</w:t>
      </w:r>
      <w:r>
        <w:rPr>
          <w:rFonts w:ascii="Times New Roman" w:hAnsi="Times New Roman" w:cs="Times New Roman"/>
          <w:sz w:val="28"/>
          <w:szCs w:val="28"/>
        </w:rPr>
        <w:t>и</w:t>
      </w:r>
      <w:r w:rsidRPr="00112D39">
        <w:rPr>
          <w:rFonts w:ascii="Times New Roman" w:hAnsi="Times New Roman" w:cs="Times New Roman"/>
          <w:sz w:val="28"/>
          <w:szCs w:val="28"/>
        </w:rPr>
        <w:t xml:space="preserve"> болезней и проблем, связанных со здоровьем X пересмотра</w:t>
      </w:r>
      <w:r w:rsidR="007C5E39">
        <w:rPr>
          <w:rFonts w:ascii="Times New Roman" w:hAnsi="Times New Roman" w:cs="Times New Roman"/>
          <w:sz w:val="28"/>
          <w:szCs w:val="28"/>
        </w:rPr>
        <w:t>,</w:t>
      </w:r>
      <w:r>
        <w:rPr>
          <w:rFonts w:ascii="Times New Roman" w:hAnsi="Times New Roman" w:cs="Times New Roman"/>
          <w:sz w:val="28"/>
          <w:szCs w:val="28"/>
        </w:rPr>
        <w:t xml:space="preserve"> однако </w:t>
      </w:r>
      <w:r w:rsidR="007C5E39">
        <w:rPr>
          <w:rFonts w:ascii="Times New Roman" w:hAnsi="Times New Roman" w:cs="Times New Roman"/>
          <w:sz w:val="28"/>
          <w:szCs w:val="28"/>
        </w:rPr>
        <w:t xml:space="preserve">отсутствуют данные (записи), что клинический диагноз установлен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стандартами медицинской помощи, а также клинических рекомендаций (протоколов лечения) по вопросам оказания медицинской помощи.  </w:t>
      </w:r>
    </w:p>
    <w:p w:rsidR="00203603" w:rsidRDefault="00203603" w:rsidP="00BD2DDF">
      <w:pPr>
        <w:spacing w:after="0"/>
        <w:jc w:val="both"/>
        <w:rPr>
          <w:rFonts w:ascii="Times New Roman" w:hAnsi="Times New Roman" w:cs="Times New Roman"/>
          <w:sz w:val="28"/>
          <w:szCs w:val="28"/>
        </w:rPr>
      </w:pPr>
    </w:p>
    <w:p w:rsidR="00203603" w:rsidRDefault="00203603" w:rsidP="00203603">
      <w:pPr>
        <w:spacing w:after="0"/>
        <w:ind w:firstLine="708"/>
        <w:rPr>
          <w:rFonts w:ascii="Times New Roman" w:hAnsi="Times New Roman" w:cs="Times New Roman"/>
          <w:i/>
          <w:sz w:val="28"/>
          <w:szCs w:val="28"/>
        </w:rPr>
      </w:pPr>
      <w:r>
        <w:rPr>
          <w:rFonts w:ascii="Times New Roman" w:hAnsi="Times New Roman" w:cs="Times New Roman"/>
          <w:i/>
          <w:sz w:val="28"/>
          <w:szCs w:val="28"/>
        </w:rPr>
        <w:t xml:space="preserve">В период с 24.10.2017 г. медицинским персоналом </w:t>
      </w:r>
      <w:r w:rsidRPr="00203603">
        <w:rPr>
          <w:rFonts w:ascii="Times New Roman" w:hAnsi="Times New Roman" w:cs="Times New Roman"/>
          <w:i/>
          <w:sz w:val="28"/>
          <w:szCs w:val="28"/>
        </w:rPr>
        <w:t>ГБУЗ</w:t>
      </w:r>
      <w:r w:rsidR="00D913D6">
        <w:rPr>
          <w:rFonts w:ascii="Times New Roman" w:hAnsi="Times New Roman" w:cs="Times New Roman"/>
          <w:i/>
          <w:sz w:val="28"/>
          <w:szCs w:val="28"/>
        </w:rPr>
        <w:t xml:space="preserve"> (данные извлечены)</w:t>
      </w:r>
      <w:r w:rsidR="00D913D6" w:rsidRPr="00D913D6">
        <w:t xml:space="preserve"> </w:t>
      </w:r>
      <w:r w:rsidR="00D913D6" w:rsidRPr="00D913D6">
        <w:rPr>
          <w:rFonts w:ascii="Times New Roman" w:hAnsi="Times New Roman" w:cs="Times New Roman"/>
          <w:i/>
          <w:sz w:val="28"/>
          <w:szCs w:val="28"/>
        </w:rPr>
        <w:t>Пациент</w:t>
      </w:r>
      <w:r w:rsidR="00D913D6">
        <w:rPr>
          <w:rFonts w:ascii="Times New Roman" w:hAnsi="Times New Roman" w:cs="Times New Roman"/>
          <w:i/>
          <w:sz w:val="28"/>
          <w:szCs w:val="28"/>
        </w:rPr>
        <w:t>у</w:t>
      </w:r>
      <w:r w:rsidR="00D913D6" w:rsidRPr="00D913D6">
        <w:rPr>
          <w:rFonts w:ascii="Times New Roman" w:hAnsi="Times New Roman" w:cs="Times New Roman"/>
          <w:i/>
          <w:sz w:val="28"/>
          <w:szCs w:val="28"/>
        </w:rPr>
        <w:t xml:space="preserve"> № 1 (Ф.И.О. извлечено)</w:t>
      </w:r>
      <w:r>
        <w:rPr>
          <w:rFonts w:ascii="Times New Roman" w:hAnsi="Times New Roman" w:cs="Times New Roman"/>
          <w:i/>
          <w:sz w:val="28"/>
          <w:szCs w:val="28"/>
        </w:rPr>
        <w:t xml:space="preserve"> были оказаны в том числе следующие медицинские услуги</w:t>
      </w:r>
      <w:r w:rsidR="00B8729A">
        <w:rPr>
          <w:rFonts w:ascii="Times New Roman" w:hAnsi="Times New Roman" w:cs="Times New Roman"/>
          <w:i/>
          <w:sz w:val="28"/>
          <w:szCs w:val="28"/>
        </w:rPr>
        <w:t xml:space="preserve"> </w:t>
      </w:r>
      <w:r>
        <w:rPr>
          <w:rFonts w:ascii="Times New Roman" w:hAnsi="Times New Roman" w:cs="Times New Roman"/>
          <w:i/>
          <w:sz w:val="28"/>
          <w:szCs w:val="28"/>
        </w:rPr>
        <w:t>стоматологического профиля:</w:t>
      </w:r>
    </w:p>
    <w:p w:rsidR="00203603" w:rsidRDefault="00203603" w:rsidP="00203603">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лечение зуба 4.6 (записи в дневнике амбулаторной карты от 25.10.2017 г., 26.10.2017 г. и 27.10.2017 г.) по диагнозу «хронический периодонтит» </w:t>
      </w:r>
    </w:p>
    <w:p w:rsidR="00203603" w:rsidRDefault="00203603" w:rsidP="00203603">
      <w:pPr>
        <w:spacing w:after="0"/>
        <w:rPr>
          <w:rFonts w:ascii="Times New Roman" w:hAnsi="Times New Roman" w:cs="Times New Roman"/>
          <w:sz w:val="28"/>
          <w:szCs w:val="28"/>
        </w:rPr>
      </w:pPr>
      <w:r>
        <w:rPr>
          <w:rFonts w:ascii="Times New Roman" w:hAnsi="Times New Roman" w:cs="Times New Roman"/>
          <w:sz w:val="28"/>
          <w:szCs w:val="28"/>
        </w:rPr>
        <w:t>(К 04.5 МКБ-</w:t>
      </w:r>
      <w:r>
        <w:rPr>
          <w:rFonts w:ascii="Times New Roman" w:hAnsi="Times New Roman" w:cs="Times New Roman"/>
          <w:sz w:val="28"/>
          <w:szCs w:val="28"/>
          <w:lang w:val="en-US"/>
        </w:rPr>
        <w:t>X</w:t>
      </w:r>
      <w:r>
        <w:rPr>
          <w:rFonts w:ascii="Times New Roman" w:hAnsi="Times New Roman" w:cs="Times New Roman"/>
          <w:sz w:val="28"/>
          <w:szCs w:val="28"/>
        </w:rPr>
        <w:t xml:space="preserve">). Диагноз, согласно </w:t>
      </w:r>
      <w:r w:rsidRPr="00112D39">
        <w:rPr>
          <w:rFonts w:ascii="Times New Roman" w:hAnsi="Times New Roman" w:cs="Times New Roman"/>
          <w:sz w:val="28"/>
          <w:szCs w:val="28"/>
        </w:rPr>
        <w:t>Международн</w:t>
      </w:r>
      <w:r>
        <w:rPr>
          <w:rFonts w:ascii="Times New Roman" w:hAnsi="Times New Roman" w:cs="Times New Roman"/>
          <w:sz w:val="28"/>
          <w:szCs w:val="28"/>
        </w:rPr>
        <w:t>ой</w:t>
      </w:r>
      <w:r w:rsidRPr="00112D39">
        <w:rPr>
          <w:rFonts w:ascii="Times New Roman" w:hAnsi="Times New Roman" w:cs="Times New Roman"/>
          <w:sz w:val="28"/>
          <w:szCs w:val="28"/>
        </w:rPr>
        <w:t xml:space="preserve"> статистическ</w:t>
      </w:r>
      <w:r>
        <w:rPr>
          <w:rFonts w:ascii="Times New Roman" w:hAnsi="Times New Roman" w:cs="Times New Roman"/>
          <w:sz w:val="28"/>
          <w:szCs w:val="28"/>
        </w:rPr>
        <w:t>ой</w:t>
      </w:r>
      <w:r w:rsidRPr="00112D39">
        <w:rPr>
          <w:rFonts w:ascii="Times New Roman" w:hAnsi="Times New Roman" w:cs="Times New Roman"/>
          <w:sz w:val="28"/>
          <w:szCs w:val="28"/>
        </w:rPr>
        <w:t xml:space="preserve"> классификаци</w:t>
      </w:r>
      <w:r>
        <w:rPr>
          <w:rFonts w:ascii="Times New Roman" w:hAnsi="Times New Roman" w:cs="Times New Roman"/>
          <w:sz w:val="28"/>
          <w:szCs w:val="28"/>
        </w:rPr>
        <w:t>и</w:t>
      </w:r>
      <w:r w:rsidRPr="00112D39">
        <w:rPr>
          <w:rFonts w:ascii="Times New Roman" w:hAnsi="Times New Roman" w:cs="Times New Roman"/>
          <w:sz w:val="28"/>
          <w:szCs w:val="28"/>
        </w:rPr>
        <w:t xml:space="preserve"> болезней и проблем, связанных со здоровьем X пересмотра</w:t>
      </w:r>
      <w:r>
        <w:rPr>
          <w:rFonts w:ascii="Times New Roman" w:hAnsi="Times New Roman" w:cs="Times New Roman"/>
          <w:sz w:val="28"/>
          <w:szCs w:val="28"/>
        </w:rPr>
        <w:t>, соответствующий указанному в амбулаторной карте диагнозу «хронический периодонтит» (К 04.5 МКБ-</w:t>
      </w:r>
      <w:r>
        <w:rPr>
          <w:rFonts w:ascii="Times New Roman" w:hAnsi="Times New Roman" w:cs="Times New Roman"/>
          <w:sz w:val="28"/>
          <w:szCs w:val="28"/>
          <w:lang w:val="en-US"/>
        </w:rPr>
        <w:t>X</w:t>
      </w:r>
      <w:r>
        <w:rPr>
          <w:rFonts w:ascii="Times New Roman" w:hAnsi="Times New Roman" w:cs="Times New Roman"/>
          <w:sz w:val="28"/>
          <w:szCs w:val="28"/>
        </w:rPr>
        <w:t xml:space="preserve">) зуба 4.6 </w:t>
      </w:r>
      <w:r w:rsidR="00B8729A">
        <w:rPr>
          <w:rFonts w:ascii="Times New Roman" w:hAnsi="Times New Roman" w:cs="Times New Roman"/>
          <w:sz w:val="28"/>
          <w:szCs w:val="28"/>
        </w:rPr>
        <w:t>–</w:t>
      </w:r>
      <w:r>
        <w:rPr>
          <w:rFonts w:ascii="Times New Roman" w:hAnsi="Times New Roman" w:cs="Times New Roman"/>
          <w:sz w:val="28"/>
          <w:szCs w:val="28"/>
        </w:rPr>
        <w:t xml:space="preserve"> </w:t>
      </w:r>
      <w:r w:rsidR="00B8729A">
        <w:rPr>
          <w:rFonts w:ascii="Times New Roman" w:hAnsi="Times New Roman" w:cs="Times New Roman"/>
          <w:sz w:val="28"/>
          <w:szCs w:val="28"/>
        </w:rPr>
        <w:t xml:space="preserve">это </w:t>
      </w:r>
      <w:r w:rsidR="00B8729A" w:rsidRPr="00B8729A">
        <w:rPr>
          <w:rFonts w:ascii="Times New Roman" w:hAnsi="Times New Roman" w:cs="Times New Roman"/>
          <w:sz w:val="28"/>
          <w:szCs w:val="28"/>
        </w:rPr>
        <w:t>хронический апикальный периодонтит</w:t>
      </w:r>
      <w:r w:rsidR="00B8729A">
        <w:rPr>
          <w:rFonts w:ascii="Times New Roman" w:hAnsi="Times New Roman" w:cs="Times New Roman"/>
          <w:sz w:val="28"/>
          <w:szCs w:val="28"/>
        </w:rPr>
        <w:t xml:space="preserve"> (К 04.5 МКБ-</w:t>
      </w:r>
      <w:r w:rsidR="00B8729A">
        <w:rPr>
          <w:rFonts w:ascii="Times New Roman" w:hAnsi="Times New Roman" w:cs="Times New Roman"/>
          <w:sz w:val="28"/>
          <w:szCs w:val="28"/>
          <w:lang w:val="en-US"/>
        </w:rPr>
        <w:t>X</w:t>
      </w:r>
      <w:r w:rsidR="00B8729A">
        <w:rPr>
          <w:rFonts w:ascii="Times New Roman" w:hAnsi="Times New Roman" w:cs="Times New Roman"/>
          <w:sz w:val="28"/>
          <w:szCs w:val="28"/>
        </w:rPr>
        <w:t>).</w:t>
      </w:r>
    </w:p>
    <w:p w:rsidR="0001029B" w:rsidRDefault="007F3D9A" w:rsidP="0001029B">
      <w:pPr>
        <w:spacing w:after="0"/>
        <w:ind w:firstLine="708"/>
        <w:jc w:val="both"/>
        <w:rPr>
          <w:rFonts w:ascii="Times New Roman" w:hAnsi="Times New Roman" w:cs="Times New Roman"/>
          <w:sz w:val="28"/>
          <w:szCs w:val="28"/>
        </w:rPr>
      </w:pPr>
      <w:r>
        <w:rPr>
          <w:rFonts w:ascii="Times New Roman" w:hAnsi="Times New Roman" w:cs="Times New Roman"/>
          <w:sz w:val="28"/>
          <w:szCs w:val="28"/>
        </w:rPr>
        <w:t>Клиническими рекомендациями (протоколами лечения) «</w:t>
      </w:r>
      <w:r w:rsidRPr="007F3D9A">
        <w:rPr>
          <w:rFonts w:ascii="Times New Roman" w:hAnsi="Times New Roman" w:cs="Times New Roman"/>
          <w:sz w:val="28"/>
          <w:szCs w:val="28"/>
        </w:rPr>
        <w:t>Болезни периапикальных тканей</w:t>
      </w:r>
      <w:r>
        <w:rPr>
          <w:rFonts w:ascii="Times New Roman" w:hAnsi="Times New Roman" w:cs="Times New Roman"/>
          <w:sz w:val="28"/>
          <w:szCs w:val="28"/>
        </w:rPr>
        <w:t>», утвержденными Постановлением № 15 Совета Ассоциации общественных объединений «Стоматологическая Ассоциация России»</w:t>
      </w:r>
      <w:r w:rsidR="0001029B">
        <w:rPr>
          <w:rFonts w:ascii="Times New Roman" w:hAnsi="Times New Roman" w:cs="Times New Roman"/>
          <w:sz w:val="28"/>
          <w:szCs w:val="28"/>
        </w:rPr>
        <w:t xml:space="preserve"> </w:t>
      </w:r>
      <w:r>
        <w:rPr>
          <w:rFonts w:ascii="Times New Roman" w:hAnsi="Times New Roman" w:cs="Times New Roman"/>
          <w:sz w:val="28"/>
          <w:szCs w:val="28"/>
        </w:rPr>
        <w:t xml:space="preserve">от </w:t>
      </w:r>
    </w:p>
    <w:p w:rsidR="007F3D9A" w:rsidRDefault="000D28DB" w:rsidP="0001029B">
      <w:pPr>
        <w:spacing w:after="0"/>
        <w:jc w:val="both"/>
        <w:rPr>
          <w:rFonts w:ascii="Times New Roman" w:hAnsi="Times New Roman" w:cs="Times New Roman"/>
          <w:sz w:val="28"/>
          <w:szCs w:val="28"/>
        </w:rPr>
      </w:pPr>
      <w:r>
        <w:rPr>
          <w:rFonts w:ascii="Times New Roman" w:hAnsi="Times New Roman" w:cs="Times New Roman"/>
          <w:sz w:val="28"/>
          <w:szCs w:val="28"/>
        </w:rPr>
        <w:t>30.09.2014 г.</w:t>
      </w:r>
      <w:r w:rsidR="00D24698">
        <w:rPr>
          <w:rFonts w:ascii="Times New Roman" w:hAnsi="Times New Roman" w:cs="Times New Roman"/>
          <w:sz w:val="28"/>
          <w:szCs w:val="28"/>
        </w:rPr>
        <w:t>,</w:t>
      </w:r>
      <w:r w:rsidR="007F3D9A">
        <w:rPr>
          <w:rFonts w:ascii="Times New Roman" w:hAnsi="Times New Roman" w:cs="Times New Roman"/>
          <w:sz w:val="28"/>
          <w:szCs w:val="28"/>
        </w:rPr>
        <w:t xml:space="preserve"> определено, что лечащий врач обязан вносить все результаты, полученные при сборе анамнеза, осмотре рта и зубов, а также других необходимых исследований в амбулаторную карту.</w:t>
      </w:r>
    </w:p>
    <w:p w:rsidR="00766E34" w:rsidRDefault="007F3D9A" w:rsidP="007F3D9A">
      <w:pPr>
        <w:spacing w:after="0"/>
        <w:jc w:val="both"/>
        <w:rPr>
          <w:rFonts w:ascii="Times New Roman" w:hAnsi="Times New Roman" w:cs="Times New Roman"/>
          <w:sz w:val="28"/>
          <w:szCs w:val="28"/>
        </w:rPr>
      </w:pPr>
      <w:r>
        <w:rPr>
          <w:rFonts w:ascii="Times New Roman" w:hAnsi="Times New Roman" w:cs="Times New Roman"/>
          <w:sz w:val="28"/>
          <w:szCs w:val="28"/>
        </w:rPr>
        <w:tab/>
        <w:t>В амбулаторной карте</w:t>
      </w:r>
      <w:r w:rsidR="00766E34">
        <w:rPr>
          <w:rFonts w:ascii="Times New Roman" w:hAnsi="Times New Roman" w:cs="Times New Roman"/>
          <w:sz w:val="28"/>
          <w:szCs w:val="28"/>
        </w:rPr>
        <w:t xml:space="preserve"> </w:t>
      </w:r>
      <w:r w:rsidR="00D913D6" w:rsidRPr="00255FAB">
        <w:rPr>
          <w:rFonts w:ascii="Times New Roman" w:hAnsi="Times New Roman" w:cs="Times New Roman"/>
          <w:sz w:val="28"/>
          <w:szCs w:val="28"/>
        </w:rPr>
        <w:t>Пациента № 1 (Ф.И.О. извлечено)</w:t>
      </w:r>
      <w:r>
        <w:rPr>
          <w:rFonts w:ascii="Times New Roman" w:hAnsi="Times New Roman" w:cs="Times New Roman"/>
          <w:sz w:val="28"/>
          <w:szCs w:val="28"/>
        </w:rPr>
        <w:t xml:space="preserve"> отсутствуют данные о степени разрушения коронки зуба</w:t>
      </w:r>
      <w:r w:rsidR="00766E34">
        <w:rPr>
          <w:rFonts w:ascii="Times New Roman" w:hAnsi="Times New Roman" w:cs="Times New Roman"/>
          <w:sz w:val="28"/>
          <w:szCs w:val="28"/>
        </w:rPr>
        <w:t xml:space="preserve"> 4.6</w:t>
      </w:r>
      <w:r>
        <w:rPr>
          <w:rFonts w:ascii="Times New Roman" w:hAnsi="Times New Roman" w:cs="Times New Roman"/>
          <w:sz w:val="28"/>
          <w:szCs w:val="28"/>
        </w:rPr>
        <w:t xml:space="preserve"> до начала лечения на основании данных </w:t>
      </w:r>
      <w:r>
        <w:rPr>
          <w:rFonts w:ascii="Times New Roman" w:hAnsi="Times New Roman" w:cs="Times New Roman"/>
          <w:sz w:val="28"/>
          <w:szCs w:val="28"/>
        </w:rPr>
        <w:lastRenderedPageBreak/>
        <w:t>рентгенологического исследования и осмотра,</w:t>
      </w:r>
      <w:r w:rsidR="00766E34">
        <w:rPr>
          <w:rFonts w:ascii="Times New Roman" w:hAnsi="Times New Roman" w:cs="Times New Roman"/>
          <w:sz w:val="28"/>
          <w:szCs w:val="28"/>
        </w:rPr>
        <w:t xml:space="preserve"> также отсутствуют данные о развитии</w:t>
      </w:r>
      <w:r>
        <w:rPr>
          <w:rFonts w:ascii="Times New Roman" w:hAnsi="Times New Roman" w:cs="Times New Roman"/>
          <w:sz w:val="28"/>
          <w:szCs w:val="28"/>
        </w:rPr>
        <w:t xml:space="preserve"> заболевания, степени облитерации корневых каналов, состоянии периапикальных тканей и степени их деструктивных изменений, состоянии тканей пародонта и т.д.</w:t>
      </w:r>
    </w:p>
    <w:p w:rsidR="007F3D9A" w:rsidRDefault="007F3D9A" w:rsidP="007F3D9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6E34">
        <w:rPr>
          <w:rFonts w:ascii="Times New Roman" w:hAnsi="Times New Roman" w:cs="Times New Roman"/>
          <w:sz w:val="28"/>
          <w:szCs w:val="28"/>
        </w:rPr>
        <w:t xml:space="preserve">В амбулаторной карте </w:t>
      </w:r>
      <w:r w:rsidR="00D913D6" w:rsidRPr="00255FAB">
        <w:rPr>
          <w:rFonts w:ascii="Times New Roman" w:hAnsi="Times New Roman" w:cs="Times New Roman"/>
          <w:sz w:val="28"/>
          <w:szCs w:val="28"/>
        </w:rPr>
        <w:t>Пациента № 1 (Ф.И.О. извлечено)</w:t>
      </w:r>
      <w:r w:rsidR="00D913D6">
        <w:rPr>
          <w:rFonts w:ascii="Times New Roman" w:hAnsi="Times New Roman" w:cs="Times New Roman"/>
          <w:sz w:val="28"/>
          <w:szCs w:val="28"/>
        </w:rPr>
        <w:t xml:space="preserve"> </w:t>
      </w:r>
      <w:r w:rsidR="00766E34">
        <w:rPr>
          <w:rFonts w:ascii="Times New Roman" w:hAnsi="Times New Roman" w:cs="Times New Roman"/>
          <w:sz w:val="28"/>
          <w:szCs w:val="28"/>
        </w:rPr>
        <w:t>отсутствует описание данных проведенного до начала лечения рентгенологического исследования в отношении зуба 4.6, тогда как именно н</w:t>
      </w:r>
      <w:r w:rsidR="00766E34" w:rsidRPr="00766E34">
        <w:rPr>
          <w:rFonts w:ascii="Times New Roman" w:hAnsi="Times New Roman" w:cs="Times New Roman"/>
          <w:sz w:val="28"/>
          <w:szCs w:val="28"/>
        </w:rPr>
        <w:t>а рентгенологическое исследование возлагается основная нагрузка при постановке правильного диагноза и дифференциальной диагностике с другими заболеваниями с аналогичной симптоматикой</w:t>
      </w:r>
      <w:r w:rsidR="00766E34">
        <w:rPr>
          <w:rFonts w:ascii="Times New Roman" w:hAnsi="Times New Roman" w:cs="Times New Roman"/>
          <w:sz w:val="28"/>
          <w:szCs w:val="28"/>
        </w:rPr>
        <w:t xml:space="preserve"> при лечении «б</w:t>
      </w:r>
      <w:r w:rsidR="00766E34" w:rsidRPr="007F3D9A">
        <w:rPr>
          <w:rFonts w:ascii="Times New Roman" w:hAnsi="Times New Roman" w:cs="Times New Roman"/>
          <w:sz w:val="28"/>
          <w:szCs w:val="28"/>
        </w:rPr>
        <w:t>олезн</w:t>
      </w:r>
      <w:r w:rsidR="00766E34">
        <w:rPr>
          <w:rFonts w:ascii="Times New Roman" w:hAnsi="Times New Roman" w:cs="Times New Roman"/>
          <w:sz w:val="28"/>
          <w:szCs w:val="28"/>
        </w:rPr>
        <w:t>ей</w:t>
      </w:r>
      <w:r w:rsidR="00766E34" w:rsidRPr="007F3D9A">
        <w:rPr>
          <w:rFonts w:ascii="Times New Roman" w:hAnsi="Times New Roman" w:cs="Times New Roman"/>
          <w:sz w:val="28"/>
          <w:szCs w:val="28"/>
        </w:rPr>
        <w:t xml:space="preserve"> периапикальных тканей</w:t>
      </w:r>
      <w:r w:rsidR="00766E34">
        <w:rPr>
          <w:rFonts w:ascii="Times New Roman" w:hAnsi="Times New Roman" w:cs="Times New Roman"/>
          <w:sz w:val="28"/>
          <w:szCs w:val="28"/>
        </w:rPr>
        <w:t xml:space="preserve">».   </w:t>
      </w:r>
    </w:p>
    <w:p w:rsidR="00ED79F9" w:rsidRDefault="00ED79F9" w:rsidP="00ED79F9">
      <w:pPr>
        <w:spacing w:after="0"/>
        <w:ind w:firstLine="708"/>
        <w:jc w:val="both"/>
        <w:rPr>
          <w:rFonts w:ascii="Times New Roman" w:hAnsi="Times New Roman" w:cs="Times New Roman"/>
          <w:sz w:val="28"/>
          <w:szCs w:val="28"/>
        </w:rPr>
      </w:pPr>
      <w:r>
        <w:rPr>
          <w:rFonts w:ascii="Times New Roman" w:hAnsi="Times New Roman" w:cs="Times New Roman"/>
          <w:sz w:val="28"/>
          <w:szCs w:val="28"/>
        </w:rPr>
        <w:t>В нарушение требований Клинических рекомендаций (протоколов лечения) «</w:t>
      </w:r>
      <w:r w:rsidRPr="007F3D9A">
        <w:rPr>
          <w:rFonts w:ascii="Times New Roman" w:hAnsi="Times New Roman" w:cs="Times New Roman"/>
          <w:sz w:val="28"/>
          <w:szCs w:val="28"/>
        </w:rPr>
        <w:t>Болезни периапикальных тканей</w:t>
      </w:r>
      <w:r>
        <w:rPr>
          <w:rFonts w:ascii="Times New Roman" w:hAnsi="Times New Roman" w:cs="Times New Roman"/>
          <w:sz w:val="28"/>
          <w:szCs w:val="28"/>
        </w:rPr>
        <w:t xml:space="preserve">», утвержденных Постановлением № 15 Совета Ассоциации общественных объединений «Стоматологическая Ассоциация России» </w:t>
      </w:r>
    </w:p>
    <w:p w:rsidR="00ED79F9" w:rsidRDefault="00ED79F9" w:rsidP="00ED79F9">
      <w:pPr>
        <w:spacing w:after="0"/>
        <w:jc w:val="both"/>
        <w:rPr>
          <w:rFonts w:ascii="Times New Roman" w:hAnsi="Times New Roman" w:cs="Times New Roman"/>
          <w:sz w:val="28"/>
          <w:szCs w:val="28"/>
        </w:rPr>
      </w:pPr>
      <w:r>
        <w:rPr>
          <w:rFonts w:ascii="Times New Roman" w:hAnsi="Times New Roman" w:cs="Times New Roman"/>
          <w:sz w:val="28"/>
          <w:szCs w:val="28"/>
        </w:rPr>
        <w:t xml:space="preserve">от 30.09.2014 г., в амбулаторной карте </w:t>
      </w:r>
      <w:r w:rsidR="00D913D6" w:rsidRPr="00255FAB">
        <w:rPr>
          <w:rFonts w:ascii="Times New Roman" w:hAnsi="Times New Roman" w:cs="Times New Roman"/>
          <w:sz w:val="28"/>
          <w:szCs w:val="28"/>
        </w:rPr>
        <w:t>Пациента № 1 (Ф.И.О. извлечено)</w:t>
      </w:r>
      <w:r>
        <w:rPr>
          <w:rFonts w:ascii="Times New Roman" w:hAnsi="Times New Roman" w:cs="Times New Roman"/>
          <w:sz w:val="28"/>
          <w:szCs w:val="28"/>
        </w:rPr>
        <w:t xml:space="preserve"> отсутствуют данные о выполнении следующих обязательных диагностических и лечебно-профилактических мероприятий: </w:t>
      </w:r>
    </w:p>
    <w:p w:rsidR="00ED79F9" w:rsidRDefault="00ED79F9" w:rsidP="00ED79F9">
      <w:pPr>
        <w:spacing w:after="0"/>
        <w:jc w:val="both"/>
        <w:rPr>
          <w:rFonts w:ascii="Times New Roman" w:hAnsi="Times New Roman" w:cs="Times New Roman"/>
          <w:sz w:val="28"/>
          <w:szCs w:val="28"/>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6662"/>
        <w:gridCol w:w="1843"/>
      </w:tblGrid>
      <w:tr w:rsidR="00ED79F9" w:rsidRPr="00800319" w:rsidTr="00F81AF5">
        <w:tc>
          <w:tcPr>
            <w:tcW w:w="1560" w:type="dxa"/>
            <w:vAlign w:val="center"/>
          </w:tcPr>
          <w:p w:rsidR="00ED79F9" w:rsidRPr="00F81AF5" w:rsidRDefault="00ED79F9" w:rsidP="00A2663A">
            <w:pPr>
              <w:jc w:val="center"/>
              <w:rPr>
                <w:rFonts w:ascii="Times New Roman" w:hAnsi="Times New Roman" w:cs="Times New Roman"/>
                <w:b/>
                <w:sz w:val="24"/>
                <w:szCs w:val="20"/>
              </w:rPr>
            </w:pPr>
            <w:r w:rsidRPr="00F81AF5">
              <w:rPr>
                <w:rFonts w:ascii="Times New Roman" w:hAnsi="Times New Roman" w:cs="Times New Roman"/>
                <w:b/>
                <w:sz w:val="24"/>
                <w:szCs w:val="20"/>
              </w:rPr>
              <w:t>Код</w:t>
            </w:r>
          </w:p>
        </w:tc>
        <w:tc>
          <w:tcPr>
            <w:tcW w:w="6662" w:type="dxa"/>
            <w:vAlign w:val="center"/>
          </w:tcPr>
          <w:p w:rsidR="00ED79F9" w:rsidRPr="00F81AF5" w:rsidRDefault="00ED79F9" w:rsidP="00A2663A">
            <w:pPr>
              <w:jc w:val="center"/>
              <w:rPr>
                <w:rFonts w:ascii="Times New Roman" w:hAnsi="Times New Roman" w:cs="Times New Roman"/>
                <w:b/>
                <w:sz w:val="24"/>
                <w:szCs w:val="20"/>
              </w:rPr>
            </w:pPr>
            <w:r w:rsidRPr="00F81AF5">
              <w:rPr>
                <w:rFonts w:ascii="Times New Roman" w:hAnsi="Times New Roman" w:cs="Times New Roman"/>
                <w:b/>
                <w:sz w:val="24"/>
                <w:szCs w:val="20"/>
              </w:rPr>
              <w:t>Наименование</w:t>
            </w:r>
          </w:p>
        </w:tc>
        <w:tc>
          <w:tcPr>
            <w:tcW w:w="1843" w:type="dxa"/>
            <w:vAlign w:val="center"/>
          </w:tcPr>
          <w:p w:rsidR="00ED79F9" w:rsidRPr="00F81AF5" w:rsidRDefault="00ED79F9" w:rsidP="00A2663A">
            <w:pPr>
              <w:jc w:val="center"/>
              <w:rPr>
                <w:rFonts w:ascii="Times New Roman" w:hAnsi="Times New Roman" w:cs="Times New Roman"/>
                <w:b/>
                <w:sz w:val="24"/>
                <w:szCs w:val="20"/>
              </w:rPr>
            </w:pPr>
            <w:r w:rsidRPr="00F81AF5">
              <w:rPr>
                <w:rFonts w:ascii="Times New Roman" w:hAnsi="Times New Roman" w:cs="Times New Roman"/>
                <w:b/>
                <w:sz w:val="24"/>
                <w:szCs w:val="20"/>
              </w:rPr>
              <w:t>Кратность выполнения</w:t>
            </w:r>
          </w:p>
        </w:tc>
      </w:tr>
      <w:tr w:rsidR="00F81AF5" w:rsidRPr="00800319" w:rsidTr="00DB25F3">
        <w:trPr>
          <w:trHeight w:val="417"/>
        </w:trPr>
        <w:tc>
          <w:tcPr>
            <w:tcW w:w="1560" w:type="dxa"/>
          </w:tcPr>
          <w:p w:rsidR="00F81AF5" w:rsidRPr="00F81AF5" w:rsidRDefault="00F81AF5" w:rsidP="00F81AF5">
            <w:pPr>
              <w:jc w:val="both"/>
              <w:rPr>
                <w:rFonts w:ascii="Times New Roman" w:hAnsi="Times New Roman" w:cs="Times New Roman"/>
                <w:sz w:val="24"/>
                <w:szCs w:val="20"/>
              </w:rPr>
            </w:pPr>
            <w:r w:rsidRPr="00F81AF5">
              <w:rPr>
                <w:rFonts w:ascii="Times New Roman" w:hAnsi="Times New Roman" w:cs="Times New Roman"/>
                <w:sz w:val="24"/>
                <w:szCs w:val="20"/>
              </w:rPr>
              <w:t>А01.07.003</w:t>
            </w:r>
          </w:p>
        </w:tc>
        <w:tc>
          <w:tcPr>
            <w:tcW w:w="6662" w:type="dxa"/>
          </w:tcPr>
          <w:p w:rsidR="00F81AF5" w:rsidRPr="00F81AF5" w:rsidRDefault="00F81AF5" w:rsidP="00F81AF5">
            <w:pPr>
              <w:jc w:val="both"/>
              <w:rPr>
                <w:rFonts w:ascii="Times New Roman" w:hAnsi="Times New Roman" w:cs="Times New Roman"/>
                <w:sz w:val="24"/>
                <w:szCs w:val="20"/>
              </w:rPr>
            </w:pPr>
            <w:r w:rsidRPr="00F81AF5">
              <w:rPr>
                <w:rFonts w:ascii="Times New Roman" w:hAnsi="Times New Roman" w:cs="Times New Roman"/>
                <w:sz w:val="24"/>
                <w:szCs w:val="20"/>
              </w:rPr>
              <w:t>Пальпация органов полости рта</w:t>
            </w:r>
          </w:p>
        </w:tc>
        <w:tc>
          <w:tcPr>
            <w:tcW w:w="1843" w:type="dxa"/>
          </w:tcPr>
          <w:p w:rsidR="00F81AF5" w:rsidRPr="00F81AF5" w:rsidRDefault="00F81AF5" w:rsidP="00F81AF5">
            <w:pPr>
              <w:spacing w:line="360" w:lineRule="auto"/>
              <w:jc w:val="center"/>
              <w:rPr>
                <w:rFonts w:ascii="Times New Roman" w:hAnsi="Times New Roman" w:cs="Times New Roman"/>
                <w:sz w:val="24"/>
                <w:szCs w:val="20"/>
              </w:rPr>
            </w:pPr>
            <w:r w:rsidRPr="00F81AF5">
              <w:rPr>
                <w:rFonts w:ascii="Times New Roman" w:hAnsi="Times New Roman" w:cs="Times New Roman"/>
                <w:sz w:val="24"/>
                <w:szCs w:val="20"/>
              </w:rPr>
              <w:t>1</w:t>
            </w:r>
          </w:p>
        </w:tc>
      </w:tr>
      <w:tr w:rsidR="00F81AF5" w:rsidRPr="00800319" w:rsidTr="00F81AF5">
        <w:tc>
          <w:tcPr>
            <w:tcW w:w="1560" w:type="dxa"/>
          </w:tcPr>
          <w:p w:rsidR="00F81AF5" w:rsidRPr="00F81AF5" w:rsidRDefault="00F81AF5" w:rsidP="00F81AF5">
            <w:pPr>
              <w:pStyle w:val="a5"/>
              <w:tabs>
                <w:tab w:val="clear" w:pos="4677"/>
                <w:tab w:val="clear" w:pos="9355"/>
              </w:tabs>
              <w:rPr>
                <w:rFonts w:ascii="Times New Roman" w:hAnsi="Times New Roman" w:cs="Times New Roman"/>
                <w:sz w:val="24"/>
                <w:szCs w:val="20"/>
              </w:rPr>
            </w:pPr>
            <w:r w:rsidRPr="00F81AF5">
              <w:rPr>
                <w:rFonts w:ascii="Times New Roman" w:hAnsi="Times New Roman" w:cs="Times New Roman"/>
                <w:sz w:val="24"/>
                <w:szCs w:val="20"/>
              </w:rPr>
              <w:t>А01.07.006</w:t>
            </w:r>
          </w:p>
        </w:tc>
        <w:tc>
          <w:tcPr>
            <w:tcW w:w="6662" w:type="dxa"/>
          </w:tcPr>
          <w:p w:rsidR="00F81AF5" w:rsidRDefault="00F81AF5" w:rsidP="00F81AF5">
            <w:pPr>
              <w:pStyle w:val="a5"/>
              <w:tabs>
                <w:tab w:val="clear" w:pos="4677"/>
                <w:tab w:val="clear" w:pos="9355"/>
              </w:tabs>
              <w:rPr>
                <w:rFonts w:ascii="Times New Roman" w:hAnsi="Times New Roman" w:cs="Times New Roman"/>
                <w:sz w:val="24"/>
                <w:szCs w:val="20"/>
              </w:rPr>
            </w:pPr>
            <w:r w:rsidRPr="00F81AF5">
              <w:rPr>
                <w:rFonts w:ascii="Times New Roman" w:hAnsi="Times New Roman" w:cs="Times New Roman"/>
                <w:sz w:val="24"/>
                <w:szCs w:val="20"/>
              </w:rPr>
              <w:t>Пальпация челюстно-лицевой области</w:t>
            </w:r>
          </w:p>
          <w:p w:rsidR="00DB25F3" w:rsidRPr="00F81AF5" w:rsidRDefault="00DB25F3" w:rsidP="00F81AF5">
            <w:pPr>
              <w:pStyle w:val="a5"/>
              <w:tabs>
                <w:tab w:val="clear" w:pos="4677"/>
                <w:tab w:val="clear" w:pos="9355"/>
              </w:tabs>
              <w:rPr>
                <w:rFonts w:ascii="Times New Roman" w:hAnsi="Times New Roman" w:cs="Times New Roman"/>
                <w:sz w:val="24"/>
                <w:szCs w:val="20"/>
              </w:rPr>
            </w:pPr>
          </w:p>
        </w:tc>
        <w:tc>
          <w:tcPr>
            <w:tcW w:w="1843" w:type="dxa"/>
          </w:tcPr>
          <w:p w:rsidR="00F81AF5" w:rsidRPr="00F81AF5" w:rsidRDefault="00F81AF5" w:rsidP="00F81AF5">
            <w:pPr>
              <w:pStyle w:val="a5"/>
              <w:tabs>
                <w:tab w:val="clear" w:pos="4677"/>
                <w:tab w:val="clear" w:pos="9355"/>
              </w:tabs>
              <w:jc w:val="center"/>
              <w:rPr>
                <w:rFonts w:ascii="Times New Roman" w:hAnsi="Times New Roman" w:cs="Times New Roman"/>
                <w:sz w:val="24"/>
                <w:szCs w:val="20"/>
              </w:rPr>
            </w:pPr>
            <w:r w:rsidRPr="00F81AF5">
              <w:rPr>
                <w:rFonts w:ascii="Times New Roman" w:hAnsi="Times New Roman" w:cs="Times New Roman"/>
                <w:sz w:val="24"/>
                <w:szCs w:val="20"/>
              </w:rPr>
              <w:t>1</w:t>
            </w:r>
          </w:p>
        </w:tc>
      </w:tr>
      <w:tr w:rsidR="00F81AF5" w:rsidRPr="00800319" w:rsidTr="00F81AF5">
        <w:tc>
          <w:tcPr>
            <w:tcW w:w="1560" w:type="dxa"/>
          </w:tcPr>
          <w:p w:rsidR="00F81AF5" w:rsidRPr="00F81AF5" w:rsidRDefault="00F81AF5" w:rsidP="00F81AF5">
            <w:pPr>
              <w:jc w:val="both"/>
              <w:rPr>
                <w:rFonts w:ascii="Times New Roman" w:hAnsi="Times New Roman" w:cs="Times New Roman"/>
                <w:sz w:val="24"/>
                <w:szCs w:val="20"/>
              </w:rPr>
            </w:pPr>
            <w:r w:rsidRPr="00F81AF5">
              <w:rPr>
                <w:rFonts w:ascii="Times New Roman" w:hAnsi="Times New Roman" w:cs="Times New Roman"/>
                <w:sz w:val="24"/>
                <w:szCs w:val="20"/>
              </w:rPr>
              <w:t>А02.07.006</w:t>
            </w:r>
          </w:p>
        </w:tc>
        <w:tc>
          <w:tcPr>
            <w:tcW w:w="6662" w:type="dxa"/>
          </w:tcPr>
          <w:p w:rsidR="00F81AF5" w:rsidRPr="00F81AF5" w:rsidRDefault="00F81AF5" w:rsidP="00F81AF5">
            <w:pPr>
              <w:jc w:val="both"/>
              <w:rPr>
                <w:rFonts w:ascii="Times New Roman" w:hAnsi="Times New Roman" w:cs="Times New Roman"/>
                <w:sz w:val="24"/>
                <w:szCs w:val="20"/>
              </w:rPr>
            </w:pPr>
            <w:r w:rsidRPr="00F81AF5">
              <w:rPr>
                <w:rFonts w:ascii="Times New Roman" w:hAnsi="Times New Roman" w:cs="Times New Roman"/>
                <w:sz w:val="24"/>
                <w:szCs w:val="20"/>
              </w:rPr>
              <w:t>Определение прикуса</w:t>
            </w:r>
          </w:p>
        </w:tc>
        <w:tc>
          <w:tcPr>
            <w:tcW w:w="1843" w:type="dxa"/>
          </w:tcPr>
          <w:p w:rsidR="00F81AF5" w:rsidRPr="00F81AF5" w:rsidRDefault="00F81AF5" w:rsidP="00F81AF5">
            <w:pPr>
              <w:jc w:val="center"/>
              <w:rPr>
                <w:rFonts w:ascii="Times New Roman" w:hAnsi="Times New Roman" w:cs="Times New Roman"/>
                <w:sz w:val="24"/>
                <w:szCs w:val="20"/>
              </w:rPr>
            </w:pPr>
            <w:r w:rsidRPr="00F81AF5">
              <w:rPr>
                <w:rFonts w:ascii="Times New Roman" w:hAnsi="Times New Roman" w:cs="Times New Roman"/>
                <w:sz w:val="24"/>
                <w:szCs w:val="20"/>
              </w:rPr>
              <w:t>1</w:t>
            </w:r>
          </w:p>
        </w:tc>
      </w:tr>
      <w:tr w:rsidR="00F81AF5" w:rsidRPr="00800319" w:rsidTr="00F81AF5">
        <w:tc>
          <w:tcPr>
            <w:tcW w:w="1560" w:type="dxa"/>
          </w:tcPr>
          <w:p w:rsidR="00F81AF5" w:rsidRPr="00F81AF5" w:rsidRDefault="00F81AF5" w:rsidP="00F81AF5">
            <w:pPr>
              <w:jc w:val="both"/>
              <w:rPr>
                <w:rFonts w:ascii="Times New Roman" w:hAnsi="Times New Roman" w:cs="Times New Roman"/>
                <w:sz w:val="24"/>
                <w:szCs w:val="20"/>
              </w:rPr>
            </w:pPr>
            <w:r w:rsidRPr="00F81AF5">
              <w:rPr>
                <w:rFonts w:ascii="Times New Roman" w:hAnsi="Times New Roman" w:cs="Times New Roman"/>
                <w:sz w:val="24"/>
                <w:szCs w:val="20"/>
              </w:rPr>
              <w:t>А05.07.001</w:t>
            </w:r>
          </w:p>
        </w:tc>
        <w:tc>
          <w:tcPr>
            <w:tcW w:w="6662" w:type="dxa"/>
          </w:tcPr>
          <w:p w:rsidR="00F81AF5" w:rsidRPr="00F81AF5" w:rsidRDefault="00F81AF5" w:rsidP="00F81AF5">
            <w:pPr>
              <w:jc w:val="both"/>
              <w:rPr>
                <w:rFonts w:ascii="Times New Roman" w:hAnsi="Times New Roman" w:cs="Times New Roman"/>
                <w:sz w:val="24"/>
                <w:szCs w:val="20"/>
              </w:rPr>
            </w:pPr>
            <w:proofErr w:type="spellStart"/>
            <w:r w:rsidRPr="00F81AF5">
              <w:rPr>
                <w:rFonts w:ascii="Times New Roman" w:hAnsi="Times New Roman" w:cs="Times New Roman"/>
                <w:sz w:val="24"/>
                <w:szCs w:val="20"/>
              </w:rPr>
              <w:t>Электроодонтометрия</w:t>
            </w:r>
            <w:proofErr w:type="spellEnd"/>
          </w:p>
        </w:tc>
        <w:tc>
          <w:tcPr>
            <w:tcW w:w="1843" w:type="dxa"/>
          </w:tcPr>
          <w:p w:rsidR="00F81AF5" w:rsidRPr="00F81AF5" w:rsidRDefault="00F81AF5" w:rsidP="00F81AF5">
            <w:pPr>
              <w:jc w:val="center"/>
              <w:rPr>
                <w:rFonts w:ascii="Times New Roman" w:hAnsi="Times New Roman" w:cs="Times New Roman"/>
                <w:sz w:val="24"/>
                <w:szCs w:val="20"/>
              </w:rPr>
            </w:pPr>
            <w:r w:rsidRPr="00F81AF5">
              <w:rPr>
                <w:rFonts w:ascii="Times New Roman" w:hAnsi="Times New Roman" w:cs="Times New Roman"/>
                <w:sz w:val="24"/>
                <w:szCs w:val="20"/>
              </w:rPr>
              <w:t>1</w:t>
            </w:r>
          </w:p>
        </w:tc>
      </w:tr>
      <w:tr w:rsidR="00F81AF5" w:rsidRPr="00800319" w:rsidTr="00F81AF5">
        <w:tc>
          <w:tcPr>
            <w:tcW w:w="1560" w:type="dxa"/>
          </w:tcPr>
          <w:p w:rsidR="00F81AF5" w:rsidRPr="00F81AF5" w:rsidRDefault="00F81AF5" w:rsidP="00F81AF5">
            <w:pPr>
              <w:jc w:val="both"/>
              <w:rPr>
                <w:rFonts w:ascii="Times New Roman" w:hAnsi="Times New Roman" w:cs="Times New Roman"/>
                <w:sz w:val="24"/>
                <w:szCs w:val="20"/>
              </w:rPr>
            </w:pPr>
            <w:r w:rsidRPr="00F81AF5">
              <w:rPr>
                <w:rFonts w:ascii="Times New Roman" w:hAnsi="Times New Roman" w:cs="Times New Roman"/>
                <w:sz w:val="24"/>
                <w:szCs w:val="20"/>
              </w:rPr>
              <w:t>А12.07.003</w:t>
            </w:r>
          </w:p>
        </w:tc>
        <w:tc>
          <w:tcPr>
            <w:tcW w:w="6662" w:type="dxa"/>
          </w:tcPr>
          <w:p w:rsidR="00F81AF5" w:rsidRPr="00F81AF5" w:rsidRDefault="00F81AF5" w:rsidP="00F81AF5">
            <w:pPr>
              <w:jc w:val="both"/>
              <w:rPr>
                <w:rFonts w:ascii="Times New Roman" w:hAnsi="Times New Roman" w:cs="Times New Roman"/>
                <w:sz w:val="24"/>
                <w:szCs w:val="20"/>
              </w:rPr>
            </w:pPr>
            <w:r w:rsidRPr="00F81AF5">
              <w:rPr>
                <w:rFonts w:ascii="Times New Roman" w:hAnsi="Times New Roman" w:cs="Times New Roman"/>
                <w:sz w:val="24"/>
                <w:szCs w:val="20"/>
              </w:rPr>
              <w:t>Определение индексов гигиены полости рта</w:t>
            </w:r>
          </w:p>
        </w:tc>
        <w:tc>
          <w:tcPr>
            <w:tcW w:w="1843" w:type="dxa"/>
          </w:tcPr>
          <w:p w:rsidR="00F81AF5" w:rsidRPr="00F81AF5" w:rsidRDefault="00F81AF5" w:rsidP="00F81AF5">
            <w:pPr>
              <w:jc w:val="center"/>
              <w:rPr>
                <w:rFonts w:ascii="Times New Roman" w:hAnsi="Times New Roman" w:cs="Times New Roman"/>
                <w:sz w:val="24"/>
                <w:szCs w:val="20"/>
              </w:rPr>
            </w:pPr>
            <w:r w:rsidRPr="00F81AF5">
              <w:rPr>
                <w:rFonts w:ascii="Times New Roman" w:hAnsi="Times New Roman" w:cs="Times New Roman"/>
                <w:sz w:val="24"/>
                <w:szCs w:val="20"/>
              </w:rPr>
              <w:t>Согласно алгоритму</w:t>
            </w:r>
          </w:p>
        </w:tc>
      </w:tr>
    </w:tbl>
    <w:p w:rsidR="00E802CE" w:rsidRDefault="00ED79F9" w:rsidP="00ED79F9">
      <w:pPr>
        <w:spacing w:after="0"/>
        <w:jc w:val="center"/>
        <w:rPr>
          <w:rFonts w:ascii="Times New Roman" w:hAnsi="Times New Roman" w:cs="Times New Roman"/>
          <w:sz w:val="20"/>
          <w:szCs w:val="20"/>
        </w:rPr>
      </w:pPr>
      <w:r w:rsidRPr="00D97927">
        <w:rPr>
          <w:rFonts w:ascii="Times New Roman" w:hAnsi="Times New Roman" w:cs="Times New Roman"/>
          <w:sz w:val="20"/>
          <w:szCs w:val="20"/>
        </w:rPr>
        <w:t>«1» - если 1 раз; «согласно алгоритму» - если обязательно несколько раз (2 и более)</w:t>
      </w:r>
    </w:p>
    <w:p w:rsidR="00CA3F9D" w:rsidRDefault="00CA3F9D" w:rsidP="00A44A1E">
      <w:pPr>
        <w:spacing w:after="0"/>
        <w:ind w:firstLine="708"/>
        <w:rPr>
          <w:rFonts w:ascii="Times New Roman" w:hAnsi="Times New Roman" w:cs="Times New Roman"/>
          <w:sz w:val="28"/>
          <w:szCs w:val="28"/>
        </w:rPr>
      </w:pPr>
    </w:p>
    <w:p w:rsidR="00A44A1E" w:rsidRDefault="00A44A1E" w:rsidP="00A44A1E">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Клиническими рекомендациями (протоколами лечения) </w:t>
      </w:r>
      <w:r w:rsidRPr="00600EB5">
        <w:rPr>
          <w:rFonts w:ascii="Times New Roman" w:hAnsi="Times New Roman" w:cs="Times New Roman"/>
          <w:sz w:val="28"/>
          <w:szCs w:val="28"/>
        </w:rPr>
        <w:t>«Кариес зубов»</w:t>
      </w:r>
      <w:r>
        <w:rPr>
          <w:rFonts w:ascii="Times New Roman" w:hAnsi="Times New Roman" w:cs="Times New Roman"/>
          <w:sz w:val="28"/>
          <w:szCs w:val="28"/>
        </w:rPr>
        <w:t xml:space="preserve">, утвержденными Постановлением № 15 Совета Ассоциации общественных объединений «Стоматологическая Ассоциация России» от 30.09.2014 г., определено, что лечащий врач обязан вносить все результаты, полученные при сборе анамнеза, осмотре рта и зубов, а также других необходимых исследований в амбулаторную карту.   </w:t>
      </w:r>
    </w:p>
    <w:p w:rsidR="00A44A1E" w:rsidRDefault="00A44A1E" w:rsidP="00A44A1E">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нарушение требований Клинических рекомендаций (протоколов лечения) </w:t>
      </w:r>
      <w:r w:rsidRPr="00600EB5">
        <w:rPr>
          <w:rFonts w:ascii="Times New Roman" w:hAnsi="Times New Roman" w:cs="Times New Roman"/>
          <w:sz w:val="28"/>
          <w:szCs w:val="28"/>
        </w:rPr>
        <w:t>«Кариес зубов»</w:t>
      </w:r>
      <w:r>
        <w:rPr>
          <w:rFonts w:ascii="Times New Roman" w:hAnsi="Times New Roman" w:cs="Times New Roman"/>
          <w:sz w:val="28"/>
          <w:szCs w:val="28"/>
        </w:rPr>
        <w:t xml:space="preserve">, утвержденных Постановлением № 15 Совета Ассоциации общественных объединений «Стоматологическая Ассоциация России» от </w:t>
      </w:r>
    </w:p>
    <w:p w:rsidR="00A44A1E" w:rsidRDefault="00A44A1E" w:rsidP="00A44A1E">
      <w:pPr>
        <w:spacing w:after="0"/>
        <w:rPr>
          <w:rFonts w:ascii="Times New Roman" w:hAnsi="Times New Roman" w:cs="Times New Roman"/>
          <w:sz w:val="28"/>
          <w:szCs w:val="28"/>
        </w:rPr>
      </w:pPr>
      <w:r>
        <w:rPr>
          <w:rFonts w:ascii="Times New Roman" w:hAnsi="Times New Roman" w:cs="Times New Roman"/>
          <w:sz w:val="28"/>
          <w:szCs w:val="28"/>
        </w:rPr>
        <w:t xml:space="preserve">30.09.2014 г., в амбулаторной карте </w:t>
      </w:r>
      <w:r w:rsidR="00CA3F9D" w:rsidRPr="00255FAB">
        <w:rPr>
          <w:rFonts w:ascii="Times New Roman" w:hAnsi="Times New Roman" w:cs="Times New Roman"/>
          <w:sz w:val="28"/>
          <w:szCs w:val="28"/>
        </w:rPr>
        <w:t xml:space="preserve">Пациента № </w:t>
      </w:r>
      <w:r w:rsidR="00CA3F9D">
        <w:rPr>
          <w:rFonts w:ascii="Times New Roman" w:hAnsi="Times New Roman" w:cs="Times New Roman"/>
          <w:sz w:val="28"/>
          <w:szCs w:val="28"/>
        </w:rPr>
        <w:t>2</w:t>
      </w:r>
      <w:r w:rsidR="00CA3F9D" w:rsidRPr="00255FAB">
        <w:rPr>
          <w:rFonts w:ascii="Times New Roman" w:hAnsi="Times New Roman" w:cs="Times New Roman"/>
          <w:sz w:val="28"/>
          <w:szCs w:val="28"/>
        </w:rPr>
        <w:t xml:space="preserve"> (Ф.И.О. извлечено)</w:t>
      </w:r>
      <w:r w:rsidR="00CA3F9D">
        <w:rPr>
          <w:rFonts w:ascii="Times New Roman" w:hAnsi="Times New Roman" w:cs="Times New Roman"/>
          <w:sz w:val="28"/>
          <w:szCs w:val="28"/>
        </w:rPr>
        <w:t xml:space="preserve"> </w:t>
      </w:r>
      <w:r w:rsidRPr="002D4982">
        <w:rPr>
          <w:rFonts w:ascii="Times New Roman" w:hAnsi="Times New Roman" w:cs="Times New Roman"/>
          <w:sz w:val="28"/>
          <w:szCs w:val="28"/>
        </w:rPr>
        <w:t>(дата рождения –</w:t>
      </w:r>
      <w:r w:rsidR="00CA3F9D">
        <w:rPr>
          <w:rFonts w:ascii="Times New Roman" w:hAnsi="Times New Roman" w:cs="Times New Roman"/>
          <w:sz w:val="28"/>
          <w:szCs w:val="28"/>
        </w:rPr>
        <w:t xml:space="preserve"> </w:t>
      </w:r>
      <w:r w:rsidRPr="002D4982">
        <w:rPr>
          <w:rFonts w:ascii="Times New Roman" w:hAnsi="Times New Roman" w:cs="Times New Roman"/>
          <w:sz w:val="28"/>
          <w:szCs w:val="28"/>
        </w:rPr>
        <w:t>24.09.1984 г.)</w:t>
      </w:r>
      <w:r>
        <w:rPr>
          <w:rFonts w:ascii="Times New Roman" w:hAnsi="Times New Roman" w:cs="Times New Roman"/>
          <w:sz w:val="28"/>
          <w:szCs w:val="28"/>
        </w:rPr>
        <w:t>, представленной для сравнительного анализа, отсутствуют данные о выполнении следующих обязательных диагностических и лечебно-</w:t>
      </w:r>
      <w:r>
        <w:rPr>
          <w:rFonts w:ascii="Times New Roman" w:hAnsi="Times New Roman" w:cs="Times New Roman"/>
          <w:sz w:val="28"/>
          <w:szCs w:val="28"/>
        </w:rPr>
        <w:lastRenderedPageBreak/>
        <w:t>профилактических мероприятий (записи в дневнике амбулаторной карты от 03.05.2018 г.):</w:t>
      </w:r>
    </w:p>
    <w:p w:rsidR="00A44A1E" w:rsidRDefault="00A44A1E" w:rsidP="00ED79F9">
      <w:pPr>
        <w:spacing w:after="0"/>
        <w:jc w:val="center"/>
        <w:rPr>
          <w:rFonts w:ascii="Times New Roman" w:hAnsi="Times New Roman" w:cs="Times New Roman"/>
          <w:sz w:val="28"/>
          <w:szCs w:val="28"/>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6662"/>
        <w:gridCol w:w="1843"/>
      </w:tblGrid>
      <w:tr w:rsidR="00A44A1E" w:rsidRPr="00800319" w:rsidTr="00A2663A">
        <w:tc>
          <w:tcPr>
            <w:tcW w:w="1560" w:type="dxa"/>
            <w:vAlign w:val="center"/>
          </w:tcPr>
          <w:p w:rsidR="00A44A1E" w:rsidRPr="00F81AF5" w:rsidRDefault="00A44A1E" w:rsidP="00A2663A">
            <w:pPr>
              <w:jc w:val="center"/>
              <w:rPr>
                <w:rFonts w:ascii="Times New Roman" w:hAnsi="Times New Roman" w:cs="Times New Roman"/>
                <w:b/>
                <w:sz w:val="24"/>
                <w:szCs w:val="20"/>
              </w:rPr>
            </w:pPr>
            <w:r w:rsidRPr="00F81AF5">
              <w:rPr>
                <w:rFonts w:ascii="Times New Roman" w:hAnsi="Times New Roman" w:cs="Times New Roman"/>
                <w:b/>
                <w:sz w:val="24"/>
                <w:szCs w:val="20"/>
              </w:rPr>
              <w:t>Код</w:t>
            </w:r>
          </w:p>
        </w:tc>
        <w:tc>
          <w:tcPr>
            <w:tcW w:w="6662" w:type="dxa"/>
            <w:vAlign w:val="center"/>
          </w:tcPr>
          <w:p w:rsidR="00A44A1E" w:rsidRPr="00F81AF5" w:rsidRDefault="00A44A1E" w:rsidP="00A2663A">
            <w:pPr>
              <w:jc w:val="center"/>
              <w:rPr>
                <w:rFonts w:ascii="Times New Roman" w:hAnsi="Times New Roman" w:cs="Times New Roman"/>
                <w:b/>
                <w:sz w:val="24"/>
                <w:szCs w:val="20"/>
              </w:rPr>
            </w:pPr>
            <w:r w:rsidRPr="00F81AF5">
              <w:rPr>
                <w:rFonts w:ascii="Times New Roman" w:hAnsi="Times New Roman" w:cs="Times New Roman"/>
                <w:b/>
                <w:sz w:val="24"/>
                <w:szCs w:val="20"/>
              </w:rPr>
              <w:t>Наименование</w:t>
            </w:r>
          </w:p>
        </w:tc>
        <w:tc>
          <w:tcPr>
            <w:tcW w:w="1843" w:type="dxa"/>
            <w:vAlign w:val="center"/>
          </w:tcPr>
          <w:p w:rsidR="00A44A1E" w:rsidRPr="00F81AF5" w:rsidRDefault="00A44A1E" w:rsidP="00A2663A">
            <w:pPr>
              <w:jc w:val="center"/>
              <w:rPr>
                <w:rFonts w:ascii="Times New Roman" w:hAnsi="Times New Roman" w:cs="Times New Roman"/>
                <w:b/>
                <w:sz w:val="24"/>
                <w:szCs w:val="20"/>
              </w:rPr>
            </w:pPr>
            <w:r w:rsidRPr="00F81AF5">
              <w:rPr>
                <w:rFonts w:ascii="Times New Roman" w:hAnsi="Times New Roman" w:cs="Times New Roman"/>
                <w:b/>
                <w:sz w:val="24"/>
                <w:szCs w:val="20"/>
              </w:rPr>
              <w:t>Кратность выполнения</w:t>
            </w:r>
          </w:p>
        </w:tc>
      </w:tr>
      <w:tr w:rsidR="00A44A1E" w:rsidRPr="00800319" w:rsidTr="00A2663A">
        <w:trPr>
          <w:trHeight w:val="417"/>
        </w:trPr>
        <w:tc>
          <w:tcPr>
            <w:tcW w:w="1560" w:type="dxa"/>
            <w:vAlign w:val="center"/>
          </w:tcPr>
          <w:p w:rsidR="00A44A1E" w:rsidRPr="00A44A1E" w:rsidRDefault="00A44A1E" w:rsidP="00A44A1E">
            <w:pPr>
              <w:rPr>
                <w:rFonts w:ascii="Times New Roman" w:hAnsi="Times New Roman" w:cs="Times New Roman"/>
                <w:sz w:val="24"/>
                <w:szCs w:val="24"/>
              </w:rPr>
            </w:pPr>
            <w:r w:rsidRPr="00A44A1E">
              <w:rPr>
                <w:rFonts w:ascii="Times New Roman" w:hAnsi="Times New Roman" w:cs="Times New Roman"/>
                <w:sz w:val="24"/>
                <w:szCs w:val="24"/>
              </w:rPr>
              <w:t>А01.07.001</w:t>
            </w:r>
          </w:p>
        </w:tc>
        <w:tc>
          <w:tcPr>
            <w:tcW w:w="6662" w:type="dxa"/>
            <w:vAlign w:val="center"/>
          </w:tcPr>
          <w:p w:rsidR="00A44A1E" w:rsidRPr="00A44A1E" w:rsidRDefault="00A44A1E" w:rsidP="00A44A1E">
            <w:pPr>
              <w:rPr>
                <w:rFonts w:ascii="Times New Roman" w:hAnsi="Times New Roman" w:cs="Times New Roman"/>
                <w:sz w:val="24"/>
                <w:szCs w:val="24"/>
              </w:rPr>
            </w:pPr>
            <w:r w:rsidRPr="00A44A1E">
              <w:rPr>
                <w:rFonts w:ascii="Times New Roman" w:hAnsi="Times New Roman" w:cs="Times New Roman"/>
                <w:sz w:val="24"/>
                <w:szCs w:val="24"/>
              </w:rPr>
              <w:t>Сбор анамнеза и жалоб при патологии полости рта</w:t>
            </w:r>
          </w:p>
        </w:tc>
        <w:tc>
          <w:tcPr>
            <w:tcW w:w="1843" w:type="dxa"/>
            <w:vAlign w:val="center"/>
          </w:tcPr>
          <w:p w:rsidR="00A44A1E" w:rsidRPr="00A44A1E" w:rsidRDefault="00A44A1E" w:rsidP="00A44A1E">
            <w:pPr>
              <w:jc w:val="center"/>
              <w:rPr>
                <w:rFonts w:ascii="Times New Roman" w:hAnsi="Times New Roman" w:cs="Times New Roman"/>
                <w:sz w:val="24"/>
                <w:szCs w:val="24"/>
              </w:rPr>
            </w:pPr>
            <w:r w:rsidRPr="00A44A1E">
              <w:rPr>
                <w:rFonts w:ascii="Times New Roman" w:hAnsi="Times New Roman" w:cs="Times New Roman"/>
                <w:sz w:val="24"/>
                <w:szCs w:val="24"/>
              </w:rPr>
              <w:t>1</w:t>
            </w:r>
          </w:p>
        </w:tc>
      </w:tr>
      <w:tr w:rsidR="00A44A1E" w:rsidRPr="00800319" w:rsidTr="00A2663A">
        <w:tc>
          <w:tcPr>
            <w:tcW w:w="1560" w:type="dxa"/>
            <w:vAlign w:val="center"/>
          </w:tcPr>
          <w:p w:rsidR="00A44A1E" w:rsidRPr="00A44A1E" w:rsidRDefault="00A44A1E" w:rsidP="00A44A1E">
            <w:pPr>
              <w:rPr>
                <w:rFonts w:ascii="Times New Roman" w:hAnsi="Times New Roman" w:cs="Times New Roman"/>
                <w:sz w:val="24"/>
                <w:szCs w:val="24"/>
              </w:rPr>
            </w:pPr>
            <w:r w:rsidRPr="00A44A1E">
              <w:rPr>
                <w:rFonts w:ascii="Times New Roman" w:hAnsi="Times New Roman" w:cs="Times New Roman"/>
                <w:sz w:val="24"/>
                <w:szCs w:val="24"/>
              </w:rPr>
              <w:t>А02.07.001</w:t>
            </w:r>
          </w:p>
        </w:tc>
        <w:tc>
          <w:tcPr>
            <w:tcW w:w="6662" w:type="dxa"/>
            <w:vAlign w:val="center"/>
          </w:tcPr>
          <w:p w:rsidR="00A44A1E" w:rsidRPr="00A44A1E" w:rsidRDefault="00A44A1E" w:rsidP="00A44A1E">
            <w:pPr>
              <w:rPr>
                <w:rFonts w:ascii="Times New Roman" w:hAnsi="Times New Roman" w:cs="Times New Roman"/>
                <w:sz w:val="24"/>
                <w:szCs w:val="24"/>
              </w:rPr>
            </w:pPr>
            <w:r w:rsidRPr="00A44A1E">
              <w:rPr>
                <w:rFonts w:ascii="Times New Roman" w:hAnsi="Times New Roman" w:cs="Times New Roman"/>
                <w:sz w:val="24"/>
                <w:szCs w:val="24"/>
              </w:rPr>
              <w:t>Осмотр полости рта с помощью дополнительных инструментов</w:t>
            </w:r>
          </w:p>
        </w:tc>
        <w:tc>
          <w:tcPr>
            <w:tcW w:w="1843" w:type="dxa"/>
            <w:vAlign w:val="center"/>
          </w:tcPr>
          <w:p w:rsidR="00A44A1E" w:rsidRPr="00A44A1E" w:rsidRDefault="00A44A1E" w:rsidP="00A44A1E">
            <w:pPr>
              <w:jc w:val="center"/>
              <w:rPr>
                <w:rFonts w:ascii="Times New Roman" w:hAnsi="Times New Roman" w:cs="Times New Roman"/>
                <w:sz w:val="24"/>
                <w:szCs w:val="24"/>
              </w:rPr>
            </w:pPr>
            <w:r w:rsidRPr="00A44A1E">
              <w:rPr>
                <w:rFonts w:ascii="Times New Roman" w:hAnsi="Times New Roman" w:cs="Times New Roman"/>
                <w:sz w:val="24"/>
                <w:szCs w:val="24"/>
              </w:rPr>
              <w:t>1</w:t>
            </w:r>
          </w:p>
        </w:tc>
      </w:tr>
      <w:tr w:rsidR="00A44A1E" w:rsidRPr="00800319" w:rsidTr="00A2663A">
        <w:tc>
          <w:tcPr>
            <w:tcW w:w="1560" w:type="dxa"/>
            <w:vAlign w:val="center"/>
          </w:tcPr>
          <w:p w:rsidR="00A44A1E" w:rsidRPr="00A44A1E" w:rsidRDefault="00A44A1E" w:rsidP="00A44A1E">
            <w:pPr>
              <w:rPr>
                <w:rFonts w:ascii="Times New Roman" w:hAnsi="Times New Roman" w:cs="Times New Roman"/>
                <w:sz w:val="24"/>
                <w:szCs w:val="24"/>
              </w:rPr>
            </w:pPr>
            <w:r w:rsidRPr="00A44A1E">
              <w:rPr>
                <w:rFonts w:ascii="Times New Roman" w:hAnsi="Times New Roman" w:cs="Times New Roman"/>
                <w:sz w:val="24"/>
                <w:szCs w:val="24"/>
              </w:rPr>
              <w:t>А12.07.004</w:t>
            </w:r>
          </w:p>
        </w:tc>
        <w:tc>
          <w:tcPr>
            <w:tcW w:w="6662" w:type="dxa"/>
            <w:vAlign w:val="center"/>
          </w:tcPr>
          <w:p w:rsidR="00A44A1E" w:rsidRPr="00A44A1E" w:rsidRDefault="00A44A1E" w:rsidP="00A44A1E">
            <w:pPr>
              <w:rPr>
                <w:rFonts w:ascii="Times New Roman" w:hAnsi="Times New Roman" w:cs="Times New Roman"/>
                <w:sz w:val="24"/>
                <w:szCs w:val="24"/>
              </w:rPr>
            </w:pPr>
            <w:r w:rsidRPr="00A44A1E">
              <w:rPr>
                <w:rFonts w:ascii="Times New Roman" w:hAnsi="Times New Roman" w:cs="Times New Roman"/>
                <w:sz w:val="24"/>
                <w:szCs w:val="24"/>
              </w:rPr>
              <w:t xml:space="preserve">Определение </w:t>
            </w:r>
            <w:proofErr w:type="spellStart"/>
            <w:r w:rsidRPr="00A44A1E">
              <w:rPr>
                <w:rFonts w:ascii="Times New Roman" w:hAnsi="Times New Roman" w:cs="Times New Roman"/>
                <w:sz w:val="24"/>
                <w:szCs w:val="24"/>
              </w:rPr>
              <w:t>пародонтальных</w:t>
            </w:r>
            <w:proofErr w:type="spellEnd"/>
            <w:r w:rsidRPr="00A44A1E">
              <w:rPr>
                <w:rFonts w:ascii="Times New Roman" w:hAnsi="Times New Roman" w:cs="Times New Roman"/>
                <w:sz w:val="24"/>
                <w:szCs w:val="24"/>
              </w:rPr>
              <w:t xml:space="preserve"> индексов</w:t>
            </w:r>
          </w:p>
        </w:tc>
        <w:tc>
          <w:tcPr>
            <w:tcW w:w="1843" w:type="dxa"/>
            <w:vAlign w:val="center"/>
          </w:tcPr>
          <w:p w:rsidR="00A44A1E" w:rsidRPr="00A44A1E" w:rsidRDefault="00A44A1E" w:rsidP="00A44A1E">
            <w:pPr>
              <w:jc w:val="center"/>
              <w:rPr>
                <w:rFonts w:ascii="Times New Roman" w:hAnsi="Times New Roman" w:cs="Times New Roman"/>
                <w:sz w:val="24"/>
                <w:szCs w:val="24"/>
              </w:rPr>
            </w:pPr>
            <w:r w:rsidRPr="00A44A1E">
              <w:rPr>
                <w:rFonts w:ascii="Times New Roman" w:hAnsi="Times New Roman" w:cs="Times New Roman"/>
                <w:sz w:val="24"/>
                <w:szCs w:val="24"/>
              </w:rPr>
              <w:t>1</w:t>
            </w:r>
          </w:p>
        </w:tc>
      </w:tr>
    </w:tbl>
    <w:p w:rsidR="00A44A1E" w:rsidRDefault="00A44A1E" w:rsidP="00A44A1E">
      <w:pPr>
        <w:spacing w:after="0"/>
        <w:jc w:val="center"/>
        <w:rPr>
          <w:rFonts w:ascii="Times New Roman" w:hAnsi="Times New Roman" w:cs="Times New Roman"/>
          <w:sz w:val="28"/>
          <w:szCs w:val="28"/>
        </w:rPr>
      </w:pPr>
      <w:r w:rsidRPr="00D97927">
        <w:rPr>
          <w:rFonts w:ascii="Times New Roman" w:hAnsi="Times New Roman" w:cs="Times New Roman"/>
          <w:sz w:val="20"/>
          <w:szCs w:val="20"/>
        </w:rPr>
        <w:t>«1» - если 1 раз; «согласно алгоритму» - если обязательно несколько раз (2 и более)</w:t>
      </w:r>
    </w:p>
    <w:p w:rsidR="00E802CE" w:rsidRDefault="00E802CE" w:rsidP="00203603">
      <w:pPr>
        <w:spacing w:after="0"/>
        <w:rPr>
          <w:rFonts w:ascii="Times New Roman" w:hAnsi="Times New Roman" w:cs="Times New Roman"/>
          <w:sz w:val="28"/>
          <w:szCs w:val="28"/>
        </w:rPr>
      </w:pPr>
    </w:p>
    <w:p w:rsidR="00A44A1E" w:rsidRDefault="00A44A1E" w:rsidP="00A44A1E">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Клиническими рекомендациями (протоколами лечения) </w:t>
      </w:r>
      <w:r w:rsidRPr="00600EB5">
        <w:rPr>
          <w:rFonts w:ascii="Times New Roman" w:hAnsi="Times New Roman" w:cs="Times New Roman"/>
          <w:sz w:val="28"/>
          <w:szCs w:val="28"/>
        </w:rPr>
        <w:t>«Кариес зубов»</w:t>
      </w:r>
      <w:r>
        <w:rPr>
          <w:rFonts w:ascii="Times New Roman" w:hAnsi="Times New Roman" w:cs="Times New Roman"/>
          <w:sz w:val="28"/>
          <w:szCs w:val="28"/>
        </w:rPr>
        <w:t xml:space="preserve">, утвержденными Постановлением № 15 Совета Ассоциации общественных объединений «Стоматологическая Ассоциация России» от 30.09.2014 г., определено, что лечащий врач обязан вносить все результаты, полученные при сборе анамнеза, осмотре рта и зубов, а также других необходимых исследований в амбулаторную карту.   </w:t>
      </w:r>
    </w:p>
    <w:p w:rsidR="00A44A1E" w:rsidRDefault="00A44A1E" w:rsidP="00A44A1E">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нарушение требований Клинических рекомендаций (протоколов лечения) </w:t>
      </w:r>
      <w:r w:rsidRPr="00600EB5">
        <w:rPr>
          <w:rFonts w:ascii="Times New Roman" w:hAnsi="Times New Roman" w:cs="Times New Roman"/>
          <w:sz w:val="28"/>
          <w:szCs w:val="28"/>
        </w:rPr>
        <w:t>«Кариес зубов»</w:t>
      </w:r>
      <w:r>
        <w:rPr>
          <w:rFonts w:ascii="Times New Roman" w:hAnsi="Times New Roman" w:cs="Times New Roman"/>
          <w:sz w:val="28"/>
          <w:szCs w:val="28"/>
        </w:rPr>
        <w:t xml:space="preserve">, утвержденных Постановлением № 15 Совета Ассоциации общественных объединений «Стоматологическая Ассоциация России» от </w:t>
      </w:r>
    </w:p>
    <w:p w:rsidR="00A44A1E" w:rsidRDefault="00A44A1E" w:rsidP="00A01077">
      <w:pPr>
        <w:spacing w:after="0"/>
        <w:rPr>
          <w:rFonts w:ascii="Times New Roman" w:hAnsi="Times New Roman" w:cs="Times New Roman"/>
          <w:sz w:val="28"/>
          <w:szCs w:val="28"/>
        </w:rPr>
      </w:pPr>
      <w:r>
        <w:rPr>
          <w:rFonts w:ascii="Times New Roman" w:hAnsi="Times New Roman" w:cs="Times New Roman"/>
          <w:sz w:val="28"/>
          <w:szCs w:val="28"/>
        </w:rPr>
        <w:t>30.09.2014 г., в амбулаторной карте</w:t>
      </w:r>
      <w:r w:rsidR="00CA3F9D">
        <w:rPr>
          <w:rFonts w:ascii="Times New Roman" w:hAnsi="Times New Roman" w:cs="Times New Roman"/>
          <w:sz w:val="28"/>
          <w:szCs w:val="28"/>
        </w:rPr>
        <w:t xml:space="preserve"> </w:t>
      </w:r>
      <w:r w:rsidR="00CA3F9D" w:rsidRPr="00255FAB">
        <w:rPr>
          <w:rFonts w:ascii="Times New Roman" w:hAnsi="Times New Roman" w:cs="Times New Roman"/>
          <w:sz w:val="28"/>
          <w:szCs w:val="28"/>
        </w:rPr>
        <w:t xml:space="preserve">Пациента № </w:t>
      </w:r>
      <w:r w:rsidR="00CA3F9D">
        <w:rPr>
          <w:rFonts w:ascii="Times New Roman" w:hAnsi="Times New Roman" w:cs="Times New Roman"/>
          <w:sz w:val="28"/>
          <w:szCs w:val="28"/>
        </w:rPr>
        <w:t>3</w:t>
      </w:r>
      <w:r w:rsidR="00CA3F9D" w:rsidRPr="00255FAB">
        <w:rPr>
          <w:rFonts w:ascii="Times New Roman" w:hAnsi="Times New Roman" w:cs="Times New Roman"/>
          <w:sz w:val="28"/>
          <w:szCs w:val="28"/>
        </w:rPr>
        <w:t xml:space="preserve"> (Ф.И.О. извлечено)</w:t>
      </w:r>
      <w:r>
        <w:rPr>
          <w:rFonts w:ascii="Times New Roman" w:hAnsi="Times New Roman" w:cs="Times New Roman"/>
          <w:sz w:val="28"/>
          <w:szCs w:val="28"/>
        </w:rPr>
        <w:t xml:space="preserve"> </w:t>
      </w:r>
      <w:r w:rsidRPr="002D4982">
        <w:rPr>
          <w:rFonts w:ascii="Times New Roman" w:hAnsi="Times New Roman" w:cs="Times New Roman"/>
          <w:sz w:val="28"/>
          <w:szCs w:val="28"/>
        </w:rPr>
        <w:t>(дата рождения – 11.04.1995 г.)</w:t>
      </w:r>
      <w:r>
        <w:rPr>
          <w:rFonts w:ascii="Times New Roman" w:hAnsi="Times New Roman" w:cs="Times New Roman"/>
          <w:sz w:val="28"/>
          <w:szCs w:val="28"/>
        </w:rPr>
        <w:t>, представленной для сравнительного анализа, отсутствуют данные о выполнении следующих обязательных диагностических и лечебно-профилактических мероприятий (записи в дневнике амбулаторной карты от 11.05.2018 г.):</w:t>
      </w:r>
    </w:p>
    <w:p w:rsidR="0001029B" w:rsidRDefault="0001029B" w:rsidP="00A01077">
      <w:pPr>
        <w:spacing w:after="0"/>
        <w:rPr>
          <w:rFonts w:ascii="Times New Roman" w:hAnsi="Times New Roman" w:cs="Times New Roman"/>
          <w:sz w:val="28"/>
          <w:szCs w:val="28"/>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6662"/>
        <w:gridCol w:w="1843"/>
      </w:tblGrid>
      <w:tr w:rsidR="00A44A1E" w:rsidRPr="00800319" w:rsidTr="00A2663A">
        <w:tc>
          <w:tcPr>
            <w:tcW w:w="1560" w:type="dxa"/>
            <w:vAlign w:val="center"/>
          </w:tcPr>
          <w:p w:rsidR="00A44A1E" w:rsidRPr="00F81AF5" w:rsidRDefault="00A44A1E" w:rsidP="00A2663A">
            <w:pPr>
              <w:jc w:val="center"/>
              <w:rPr>
                <w:rFonts w:ascii="Times New Roman" w:hAnsi="Times New Roman" w:cs="Times New Roman"/>
                <w:b/>
                <w:sz w:val="24"/>
                <w:szCs w:val="20"/>
              </w:rPr>
            </w:pPr>
            <w:r w:rsidRPr="00F81AF5">
              <w:rPr>
                <w:rFonts w:ascii="Times New Roman" w:hAnsi="Times New Roman" w:cs="Times New Roman"/>
                <w:b/>
                <w:sz w:val="24"/>
                <w:szCs w:val="20"/>
              </w:rPr>
              <w:t>Код</w:t>
            </w:r>
          </w:p>
        </w:tc>
        <w:tc>
          <w:tcPr>
            <w:tcW w:w="6662" w:type="dxa"/>
            <w:vAlign w:val="center"/>
          </w:tcPr>
          <w:p w:rsidR="00A44A1E" w:rsidRPr="00F81AF5" w:rsidRDefault="00A44A1E" w:rsidP="00A2663A">
            <w:pPr>
              <w:jc w:val="center"/>
              <w:rPr>
                <w:rFonts w:ascii="Times New Roman" w:hAnsi="Times New Roman" w:cs="Times New Roman"/>
                <w:b/>
                <w:sz w:val="24"/>
                <w:szCs w:val="20"/>
              </w:rPr>
            </w:pPr>
            <w:r w:rsidRPr="00F81AF5">
              <w:rPr>
                <w:rFonts w:ascii="Times New Roman" w:hAnsi="Times New Roman" w:cs="Times New Roman"/>
                <w:b/>
                <w:sz w:val="24"/>
                <w:szCs w:val="20"/>
              </w:rPr>
              <w:t>Наименование</w:t>
            </w:r>
          </w:p>
        </w:tc>
        <w:tc>
          <w:tcPr>
            <w:tcW w:w="1843" w:type="dxa"/>
            <w:vAlign w:val="center"/>
          </w:tcPr>
          <w:p w:rsidR="00A44A1E" w:rsidRPr="00F81AF5" w:rsidRDefault="00A44A1E" w:rsidP="00A2663A">
            <w:pPr>
              <w:jc w:val="center"/>
              <w:rPr>
                <w:rFonts w:ascii="Times New Roman" w:hAnsi="Times New Roman" w:cs="Times New Roman"/>
                <w:b/>
                <w:sz w:val="24"/>
                <w:szCs w:val="20"/>
              </w:rPr>
            </w:pPr>
            <w:r w:rsidRPr="00F81AF5">
              <w:rPr>
                <w:rFonts w:ascii="Times New Roman" w:hAnsi="Times New Roman" w:cs="Times New Roman"/>
                <w:b/>
                <w:sz w:val="24"/>
                <w:szCs w:val="20"/>
              </w:rPr>
              <w:t>Кратность выполнения</w:t>
            </w:r>
          </w:p>
        </w:tc>
      </w:tr>
      <w:tr w:rsidR="00A44A1E" w:rsidRPr="00800319" w:rsidTr="00A2663A">
        <w:trPr>
          <w:trHeight w:val="417"/>
        </w:trPr>
        <w:tc>
          <w:tcPr>
            <w:tcW w:w="1560" w:type="dxa"/>
            <w:vAlign w:val="center"/>
          </w:tcPr>
          <w:p w:rsidR="00A44A1E" w:rsidRPr="00A44A1E" w:rsidRDefault="00A44A1E" w:rsidP="00A2663A">
            <w:pPr>
              <w:rPr>
                <w:rFonts w:ascii="Times New Roman" w:hAnsi="Times New Roman" w:cs="Times New Roman"/>
                <w:sz w:val="24"/>
                <w:szCs w:val="24"/>
              </w:rPr>
            </w:pPr>
            <w:r w:rsidRPr="00A44A1E">
              <w:rPr>
                <w:rFonts w:ascii="Times New Roman" w:hAnsi="Times New Roman" w:cs="Times New Roman"/>
                <w:sz w:val="24"/>
                <w:szCs w:val="24"/>
              </w:rPr>
              <w:t>А01.07.001</w:t>
            </w:r>
          </w:p>
        </w:tc>
        <w:tc>
          <w:tcPr>
            <w:tcW w:w="6662" w:type="dxa"/>
            <w:vAlign w:val="center"/>
          </w:tcPr>
          <w:p w:rsidR="00A44A1E" w:rsidRPr="00A44A1E" w:rsidRDefault="00A44A1E" w:rsidP="00A2663A">
            <w:pPr>
              <w:rPr>
                <w:rFonts w:ascii="Times New Roman" w:hAnsi="Times New Roman" w:cs="Times New Roman"/>
                <w:sz w:val="24"/>
                <w:szCs w:val="24"/>
              </w:rPr>
            </w:pPr>
            <w:r w:rsidRPr="00A44A1E">
              <w:rPr>
                <w:rFonts w:ascii="Times New Roman" w:hAnsi="Times New Roman" w:cs="Times New Roman"/>
                <w:sz w:val="24"/>
                <w:szCs w:val="24"/>
              </w:rPr>
              <w:t>Сбор анамнеза и жалоб при патологии полости рта</w:t>
            </w:r>
          </w:p>
        </w:tc>
        <w:tc>
          <w:tcPr>
            <w:tcW w:w="1843" w:type="dxa"/>
            <w:vAlign w:val="center"/>
          </w:tcPr>
          <w:p w:rsidR="00A44A1E" w:rsidRPr="00A44A1E" w:rsidRDefault="00A44A1E" w:rsidP="00A2663A">
            <w:pPr>
              <w:jc w:val="center"/>
              <w:rPr>
                <w:rFonts w:ascii="Times New Roman" w:hAnsi="Times New Roman" w:cs="Times New Roman"/>
                <w:sz w:val="24"/>
                <w:szCs w:val="24"/>
              </w:rPr>
            </w:pPr>
            <w:r w:rsidRPr="00A44A1E">
              <w:rPr>
                <w:rFonts w:ascii="Times New Roman" w:hAnsi="Times New Roman" w:cs="Times New Roman"/>
                <w:sz w:val="24"/>
                <w:szCs w:val="24"/>
              </w:rPr>
              <w:t>1</w:t>
            </w:r>
          </w:p>
        </w:tc>
      </w:tr>
      <w:tr w:rsidR="00A44A1E" w:rsidRPr="00800319" w:rsidTr="00A2663A">
        <w:tc>
          <w:tcPr>
            <w:tcW w:w="1560" w:type="dxa"/>
            <w:vAlign w:val="center"/>
          </w:tcPr>
          <w:p w:rsidR="00A44A1E" w:rsidRPr="00A44A1E" w:rsidRDefault="00A44A1E" w:rsidP="00A2663A">
            <w:pPr>
              <w:rPr>
                <w:rFonts w:ascii="Times New Roman" w:hAnsi="Times New Roman" w:cs="Times New Roman"/>
                <w:sz w:val="24"/>
                <w:szCs w:val="24"/>
              </w:rPr>
            </w:pPr>
            <w:r w:rsidRPr="00A44A1E">
              <w:rPr>
                <w:rFonts w:ascii="Times New Roman" w:hAnsi="Times New Roman" w:cs="Times New Roman"/>
                <w:sz w:val="24"/>
                <w:szCs w:val="24"/>
              </w:rPr>
              <w:t>А02.07.001</w:t>
            </w:r>
          </w:p>
        </w:tc>
        <w:tc>
          <w:tcPr>
            <w:tcW w:w="6662" w:type="dxa"/>
            <w:vAlign w:val="center"/>
          </w:tcPr>
          <w:p w:rsidR="00A44A1E" w:rsidRPr="00A44A1E" w:rsidRDefault="00A44A1E" w:rsidP="00A2663A">
            <w:pPr>
              <w:rPr>
                <w:rFonts w:ascii="Times New Roman" w:hAnsi="Times New Roman" w:cs="Times New Roman"/>
                <w:sz w:val="24"/>
                <w:szCs w:val="24"/>
              </w:rPr>
            </w:pPr>
            <w:r w:rsidRPr="00A44A1E">
              <w:rPr>
                <w:rFonts w:ascii="Times New Roman" w:hAnsi="Times New Roman" w:cs="Times New Roman"/>
                <w:sz w:val="24"/>
                <w:szCs w:val="24"/>
              </w:rPr>
              <w:t>Осмотр полости рта с помощью дополнительных инструментов</w:t>
            </w:r>
          </w:p>
        </w:tc>
        <w:tc>
          <w:tcPr>
            <w:tcW w:w="1843" w:type="dxa"/>
            <w:vAlign w:val="center"/>
          </w:tcPr>
          <w:p w:rsidR="00A44A1E" w:rsidRPr="00A44A1E" w:rsidRDefault="00A44A1E" w:rsidP="00A2663A">
            <w:pPr>
              <w:jc w:val="center"/>
              <w:rPr>
                <w:rFonts w:ascii="Times New Roman" w:hAnsi="Times New Roman" w:cs="Times New Roman"/>
                <w:sz w:val="24"/>
                <w:szCs w:val="24"/>
              </w:rPr>
            </w:pPr>
            <w:r w:rsidRPr="00A44A1E">
              <w:rPr>
                <w:rFonts w:ascii="Times New Roman" w:hAnsi="Times New Roman" w:cs="Times New Roman"/>
                <w:sz w:val="24"/>
                <w:szCs w:val="24"/>
              </w:rPr>
              <w:t>1</w:t>
            </w:r>
          </w:p>
        </w:tc>
      </w:tr>
      <w:tr w:rsidR="00A44A1E" w:rsidRPr="00800319" w:rsidTr="00A2663A">
        <w:tc>
          <w:tcPr>
            <w:tcW w:w="1560" w:type="dxa"/>
            <w:vAlign w:val="center"/>
          </w:tcPr>
          <w:p w:rsidR="00A44A1E" w:rsidRPr="00A44A1E" w:rsidRDefault="00A44A1E" w:rsidP="00A2663A">
            <w:pPr>
              <w:rPr>
                <w:rFonts w:ascii="Times New Roman" w:hAnsi="Times New Roman" w:cs="Times New Roman"/>
                <w:sz w:val="24"/>
                <w:szCs w:val="24"/>
              </w:rPr>
            </w:pPr>
            <w:r w:rsidRPr="00A44A1E">
              <w:rPr>
                <w:rFonts w:ascii="Times New Roman" w:hAnsi="Times New Roman" w:cs="Times New Roman"/>
                <w:sz w:val="24"/>
                <w:szCs w:val="24"/>
              </w:rPr>
              <w:t>А02.07.006</w:t>
            </w:r>
          </w:p>
        </w:tc>
        <w:tc>
          <w:tcPr>
            <w:tcW w:w="6662" w:type="dxa"/>
            <w:vAlign w:val="center"/>
          </w:tcPr>
          <w:p w:rsidR="00A44A1E" w:rsidRPr="00A44A1E" w:rsidRDefault="00A44A1E" w:rsidP="00A2663A">
            <w:pPr>
              <w:rPr>
                <w:rFonts w:ascii="Times New Roman" w:hAnsi="Times New Roman" w:cs="Times New Roman"/>
                <w:sz w:val="24"/>
                <w:szCs w:val="24"/>
              </w:rPr>
            </w:pPr>
            <w:r w:rsidRPr="00A44A1E">
              <w:rPr>
                <w:rFonts w:ascii="Times New Roman" w:hAnsi="Times New Roman" w:cs="Times New Roman"/>
                <w:sz w:val="24"/>
                <w:szCs w:val="24"/>
              </w:rPr>
              <w:t>Определение прикуса</w:t>
            </w:r>
          </w:p>
        </w:tc>
        <w:tc>
          <w:tcPr>
            <w:tcW w:w="1843" w:type="dxa"/>
            <w:vAlign w:val="center"/>
          </w:tcPr>
          <w:p w:rsidR="00A44A1E" w:rsidRPr="00A44A1E" w:rsidRDefault="00A44A1E" w:rsidP="00A2663A">
            <w:pPr>
              <w:jc w:val="center"/>
              <w:rPr>
                <w:rFonts w:ascii="Times New Roman" w:hAnsi="Times New Roman" w:cs="Times New Roman"/>
                <w:sz w:val="24"/>
                <w:szCs w:val="24"/>
              </w:rPr>
            </w:pPr>
            <w:r w:rsidRPr="00A44A1E">
              <w:rPr>
                <w:rFonts w:ascii="Times New Roman" w:hAnsi="Times New Roman" w:cs="Times New Roman"/>
                <w:sz w:val="24"/>
                <w:szCs w:val="24"/>
              </w:rPr>
              <w:t>Согласно алгоритму</w:t>
            </w:r>
          </w:p>
        </w:tc>
      </w:tr>
    </w:tbl>
    <w:p w:rsidR="00A44A1E" w:rsidRDefault="00A44A1E" w:rsidP="00A44A1E">
      <w:pPr>
        <w:spacing w:after="0"/>
        <w:jc w:val="center"/>
        <w:rPr>
          <w:rFonts w:ascii="Times New Roman" w:hAnsi="Times New Roman" w:cs="Times New Roman"/>
          <w:sz w:val="28"/>
          <w:szCs w:val="28"/>
        </w:rPr>
      </w:pPr>
      <w:r w:rsidRPr="00D97927">
        <w:rPr>
          <w:rFonts w:ascii="Times New Roman" w:hAnsi="Times New Roman" w:cs="Times New Roman"/>
          <w:sz w:val="20"/>
          <w:szCs w:val="20"/>
        </w:rPr>
        <w:t>«1» - если 1 раз; «согласно алгоритму» - если обязательно несколько раз (2 и более)</w:t>
      </w:r>
    </w:p>
    <w:p w:rsidR="007F3D9A" w:rsidRDefault="007F3D9A" w:rsidP="00203603">
      <w:pPr>
        <w:spacing w:after="0"/>
        <w:rPr>
          <w:rFonts w:ascii="Times New Roman" w:hAnsi="Times New Roman" w:cs="Times New Roman"/>
          <w:sz w:val="28"/>
          <w:szCs w:val="28"/>
        </w:rPr>
      </w:pPr>
    </w:p>
    <w:p w:rsidR="009E155C" w:rsidRDefault="009E155C" w:rsidP="009E155C">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Клиническими рекомендациями (протоколами лечения) </w:t>
      </w:r>
      <w:r w:rsidRPr="00600EB5">
        <w:rPr>
          <w:rFonts w:ascii="Times New Roman" w:hAnsi="Times New Roman" w:cs="Times New Roman"/>
          <w:sz w:val="28"/>
          <w:szCs w:val="28"/>
        </w:rPr>
        <w:t>«Кариес зубов»</w:t>
      </w:r>
      <w:r>
        <w:rPr>
          <w:rFonts w:ascii="Times New Roman" w:hAnsi="Times New Roman" w:cs="Times New Roman"/>
          <w:sz w:val="28"/>
          <w:szCs w:val="28"/>
        </w:rPr>
        <w:t xml:space="preserve">, утвержденными Постановлением № 15 Совета Ассоциации общественных объединений «Стоматологическая Ассоциация России» от 30.09.2014 г., определено, что лечащий врач обязан вносить все результаты, полученные при сборе анамнеза, </w:t>
      </w:r>
      <w:r>
        <w:rPr>
          <w:rFonts w:ascii="Times New Roman" w:hAnsi="Times New Roman" w:cs="Times New Roman"/>
          <w:sz w:val="28"/>
          <w:szCs w:val="28"/>
        </w:rPr>
        <w:lastRenderedPageBreak/>
        <w:t xml:space="preserve">осмотре рта и зубов, а также других необходимых исследований в амбулаторную карту.   </w:t>
      </w:r>
    </w:p>
    <w:p w:rsidR="009E155C" w:rsidRDefault="009E155C" w:rsidP="009E155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нарушение требований Клинических рекомендаций (протоколов лечения) </w:t>
      </w:r>
      <w:r w:rsidRPr="00600EB5">
        <w:rPr>
          <w:rFonts w:ascii="Times New Roman" w:hAnsi="Times New Roman" w:cs="Times New Roman"/>
          <w:sz w:val="28"/>
          <w:szCs w:val="28"/>
        </w:rPr>
        <w:t>«Кариес зубов»</w:t>
      </w:r>
      <w:r>
        <w:rPr>
          <w:rFonts w:ascii="Times New Roman" w:hAnsi="Times New Roman" w:cs="Times New Roman"/>
          <w:sz w:val="28"/>
          <w:szCs w:val="28"/>
        </w:rPr>
        <w:t xml:space="preserve">, утвержденных Постановлением № 15 Совета Ассоциации общественных объединений «Стоматологическая Ассоциация России» от </w:t>
      </w:r>
    </w:p>
    <w:p w:rsidR="009E155C" w:rsidRDefault="009E155C" w:rsidP="009E155C">
      <w:pPr>
        <w:spacing w:after="0"/>
        <w:rPr>
          <w:rFonts w:ascii="Times New Roman" w:hAnsi="Times New Roman" w:cs="Times New Roman"/>
          <w:sz w:val="28"/>
          <w:szCs w:val="28"/>
        </w:rPr>
      </w:pPr>
      <w:r>
        <w:rPr>
          <w:rFonts w:ascii="Times New Roman" w:hAnsi="Times New Roman" w:cs="Times New Roman"/>
          <w:sz w:val="28"/>
          <w:szCs w:val="28"/>
        </w:rPr>
        <w:t>30.09.2014 г., в амбулаторной карте</w:t>
      </w:r>
      <w:r w:rsidR="00CA3F9D">
        <w:rPr>
          <w:rFonts w:ascii="Times New Roman" w:hAnsi="Times New Roman" w:cs="Times New Roman"/>
          <w:sz w:val="28"/>
          <w:szCs w:val="28"/>
        </w:rPr>
        <w:t xml:space="preserve"> </w:t>
      </w:r>
      <w:r w:rsidR="00CA3F9D" w:rsidRPr="00255FAB">
        <w:rPr>
          <w:rFonts w:ascii="Times New Roman" w:hAnsi="Times New Roman" w:cs="Times New Roman"/>
          <w:sz w:val="28"/>
          <w:szCs w:val="28"/>
        </w:rPr>
        <w:t xml:space="preserve">Пациента № </w:t>
      </w:r>
      <w:r w:rsidR="00CA3F9D">
        <w:rPr>
          <w:rFonts w:ascii="Times New Roman" w:hAnsi="Times New Roman" w:cs="Times New Roman"/>
          <w:sz w:val="28"/>
          <w:szCs w:val="28"/>
        </w:rPr>
        <w:t>4</w:t>
      </w:r>
      <w:r w:rsidR="00CA3F9D" w:rsidRPr="00255FAB">
        <w:rPr>
          <w:rFonts w:ascii="Times New Roman" w:hAnsi="Times New Roman" w:cs="Times New Roman"/>
          <w:sz w:val="28"/>
          <w:szCs w:val="28"/>
        </w:rPr>
        <w:t xml:space="preserve"> (Ф.И.О. извлечено)</w:t>
      </w:r>
      <w:r>
        <w:rPr>
          <w:rFonts w:ascii="Times New Roman" w:hAnsi="Times New Roman" w:cs="Times New Roman"/>
          <w:sz w:val="28"/>
          <w:szCs w:val="28"/>
        </w:rPr>
        <w:t xml:space="preserve"> </w:t>
      </w:r>
      <w:r w:rsidRPr="002D4982">
        <w:rPr>
          <w:rFonts w:ascii="Times New Roman" w:hAnsi="Times New Roman" w:cs="Times New Roman"/>
          <w:sz w:val="28"/>
          <w:szCs w:val="28"/>
        </w:rPr>
        <w:t>(дата рождения – 1</w:t>
      </w:r>
      <w:r>
        <w:rPr>
          <w:rFonts w:ascii="Times New Roman" w:hAnsi="Times New Roman" w:cs="Times New Roman"/>
          <w:sz w:val="28"/>
          <w:szCs w:val="28"/>
        </w:rPr>
        <w:t>4</w:t>
      </w:r>
      <w:r w:rsidRPr="002D4982">
        <w:rPr>
          <w:rFonts w:ascii="Times New Roman" w:hAnsi="Times New Roman" w:cs="Times New Roman"/>
          <w:sz w:val="28"/>
          <w:szCs w:val="28"/>
        </w:rPr>
        <w:t>.0</w:t>
      </w:r>
      <w:r>
        <w:rPr>
          <w:rFonts w:ascii="Times New Roman" w:hAnsi="Times New Roman" w:cs="Times New Roman"/>
          <w:sz w:val="28"/>
          <w:szCs w:val="28"/>
        </w:rPr>
        <w:t>6</w:t>
      </w:r>
      <w:r w:rsidRPr="002D4982">
        <w:rPr>
          <w:rFonts w:ascii="Times New Roman" w:hAnsi="Times New Roman" w:cs="Times New Roman"/>
          <w:sz w:val="28"/>
          <w:szCs w:val="28"/>
        </w:rPr>
        <w:t>.1995 г.)</w:t>
      </w:r>
      <w:r>
        <w:rPr>
          <w:rFonts w:ascii="Times New Roman" w:hAnsi="Times New Roman" w:cs="Times New Roman"/>
          <w:sz w:val="28"/>
          <w:szCs w:val="28"/>
        </w:rPr>
        <w:t>, представленной для сравнительного анализа, отсутствуют данные о выполнении следующих обязательных диагностических и лечебно-профилактических мероприятий (записи в дневнике амбулаторной карты от 14.05.2018 г.):</w:t>
      </w:r>
    </w:p>
    <w:p w:rsidR="00A01077" w:rsidRDefault="00A01077" w:rsidP="009E155C">
      <w:pPr>
        <w:spacing w:after="0"/>
        <w:rPr>
          <w:rFonts w:ascii="Times New Roman" w:hAnsi="Times New Roman" w:cs="Times New Roman"/>
          <w:sz w:val="28"/>
          <w:szCs w:val="28"/>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6662"/>
        <w:gridCol w:w="1843"/>
      </w:tblGrid>
      <w:tr w:rsidR="009E155C" w:rsidRPr="00800319" w:rsidTr="00A2663A">
        <w:tc>
          <w:tcPr>
            <w:tcW w:w="1560" w:type="dxa"/>
            <w:vAlign w:val="center"/>
          </w:tcPr>
          <w:p w:rsidR="009E155C" w:rsidRPr="00F81AF5" w:rsidRDefault="009E155C" w:rsidP="00A2663A">
            <w:pPr>
              <w:jc w:val="center"/>
              <w:rPr>
                <w:rFonts w:ascii="Times New Roman" w:hAnsi="Times New Roman" w:cs="Times New Roman"/>
                <w:b/>
                <w:sz w:val="24"/>
                <w:szCs w:val="20"/>
              </w:rPr>
            </w:pPr>
            <w:r w:rsidRPr="00F81AF5">
              <w:rPr>
                <w:rFonts w:ascii="Times New Roman" w:hAnsi="Times New Roman" w:cs="Times New Roman"/>
                <w:b/>
                <w:sz w:val="24"/>
                <w:szCs w:val="20"/>
              </w:rPr>
              <w:t>Код</w:t>
            </w:r>
          </w:p>
        </w:tc>
        <w:tc>
          <w:tcPr>
            <w:tcW w:w="6662" w:type="dxa"/>
            <w:vAlign w:val="center"/>
          </w:tcPr>
          <w:p w:rsidR="009E155C" w:rsidRPr="00F81AF5" w:rsidRDefault="009E155C" w:rsidP="00A2663A">
            <w:pPr>
              <w:jc w:val="center"/>
              <w:rPr>
                <w:rFonts w:ascii="Times New Roman" w:hAnsi="Times New Roman" w:cs="Times New Roman"/>
                <w:b/>
                <w:sz w:val="24"/>
                <w:szCs w:val="20"/>
              </w:rPr>
            </w:pPr>
            <w:r w:rsidRPr="00F81AF5">
              <w:rPr>
                <w:rFonts w:ascii="Times New Roman" w:hAnsi="Times New Roman" w:cs="Times New Roman"/>
                <w:b/>
                <w:sz w:val="24"/>
                <w:szCs w:val="20"/>
              </w:rPr>
              <w:t>Наименование</w:t>
            </w:r>
          </w:p>
        </w:tc>
        <w:tc>
          <w:tcPr>
            <w:tcW w:w="1843" w:type="dxa"/>
            <w:vAlign w:val="center"/>
          </w:tcPr>
          <w:p w:rsidR="009E155C" w:rsidRPr="00F81AF5" w:rsidRDefault="009E155C" w:rsidP="00A2663A">
            <w:pPr>
              <w:jc w:val="center"/>
              <w:rPr>
                <w:rFonts w:ascii="Times New Roman" w:hAnsi="Times New Roman" w:cs="Times New Roman"/>
                <w:b/>
                <w:sz w:val="24"/>
                <w:szCs w:val="20"/>
              </w:rPr>
            </w:pPr>
            <w:r w:rsidRPr="00F81AF5">
              <w:rPr>
                <w:rFonts w:ascii="Times New Roman" w:hAnsi="Times New Roman" w:cs="Times New Roman"/>
                <w:b/>
                <w:sz w:val="24"/>
                <w:szCs w:val="20"/>
              </w:rPr>
              <w:t>Кратность выполнения</w:t>
            </w:r>
          </w:p>
        </w:tc>
      </w:tr>
      <w:tr w:rsidR="009E155C" w:rsidRPr="00800319" w:rsidTr="00A2663A">
        <w:trPr>
          <w:trHeight w:val="417"/>
        </w:trPr>
        <w:tc>
          <w:tcPr>
            <w:tcW w:w="1560" w:type="dxa"/>
            <w:vAlign w:val="center"/>
          </w:tcPr>
          <w:p w:rsidR="009E155C" w:rsidRPr="00A44A1E" w:rsidRDefault="009E155C" w:rsidP="00A2663A">
            <w:pPr>
              <w:rPr>
                <w:rFonts w:ascii="Times New Roman" w:hAnsi="Times New Roman" w:cs="Times New Roman"/>
                <w:sz w:val="24"/>
                <w:szCs w:val="24"/>
              </w:rPr>
            </w:pPr>
            <w:r w:rsidRPr="00A44A1E">
              <w:rPr>
                <w:rFonts w:ascii="Times New Roman" w:hAnsi="Times New Roman" w:cs="Times New Roman"/>
                <w:sz w:val="24"/>
                <w:szCs w:val="24"/>
              </w:rPr>
              <w:t>А01.07.001</w:t>
            </w:r>
          </w:p>
        </w:tc>
        <w:tc>
          <w:tcPr>
            <w:tcW w:w="6662" w:type="dxa"/>
            <w:vAlign w:val="center"/>
          </w:tcPr>
          <w:p w:rsidR="009E155C" w:rsidRPr="00A44A1E" w:rsidRDefault="009E155C" w:rsidP="00A2663A">
            <w:pPr>
              <w:rPr>
                <w:rFonts w:ascii="Times New Roman" w:hAnsi="Times New Roman" w:cs="Times New Roman"/>
                <w:sz w:val="24"/>
                <w:szCs w:val="24"/>
              </w:rPr>
            </w:pPr>
            <w:r w:rsidRPr="00A44A1E">
              <w:rPr>
                <w:rFonts w:ascii="Times New Roman" w:hAnsi="Times New Roman" w:cs="Times New Roman"/>
                <w:sz w:val="24"/>
                <w:szCs w:val="24"/>
              </w:rPr>
              <w:t>Сбор анамнеза и жалоб при патологии полости рта</w:t>
            </w:r>
          </w:p>
        </w:tc>
        <w:tc>
          <w:tcPr>
            <w:tcW w:w="1843" w:type="dxa"/>
            <w:vAlign w:val="center"/>
          </w:tcPr>
          <w:p w:rsidR="009E155C" w:rsidRPr="00A44A1E" w:rsidRDefault="009E155C" w:rsidP="00A2663A">
            <w:pPr>
              <w:jc w:val="center"/>
              <w:rPr>
                <w:rFonts w:ascii="Times New Roman" w:hAnsi="Times New Roman" w:cs="Times New Roman"/>
                <w:sz w:val="24"/>
                <w:szCs w:val="24"/>
              </w:rPr>
            </w:pPr>
            <w:r w:rsidRPr="00A44A1E">
              <w:rPr>
                <w:rFonts w:ascii="Times New Roman" w:hAnsi="Times New Roman" w:cs="Times New Roman"/>
                <w:sz w:val="24"/>
                <w:szCs w:val="24"/>
              </w:rPr>
              <w:t>1</w:t>
            </w:r>
          </w:p>
        </w:tc>
      </w:tr>
      <w:tr w:rsidR="009E155C" w:rsidRPr="00800319" w:rsidTr="00A2663A">
        <w:tc>
          <w:tcPr>
            <w:tcW w:w="1560" w:type="dxa"/>
            <w:vAlign w:val="center"/>
          </w:tcPr>
          <w:p w:rsidR="009E155C" w:rsidRPr="00A44A1E" w:rsidRDefault="009E155C" w:rsidP="00A2663A">
            <w:pPr>
              <w:rPr>
                <w:rFonts w:ascii="Times New Roman" w:hAnsi="Times New Roman" w:cs="Times New Roman"/>
                <w:sz w:val="24"/>
                <w:szCs w:val="24"/>
              </w:rPr>
            </w:pPr>
            <w:r w:rsidRPr="00A44A1E">
              <w:rPr>
                <w:rFonts w:ascii="Times New Roman" w:hAnsi="Times New Roman" w:cs="Times New Roman"/>
                <w:sz w:val="24"/>
                <w:szCs w:val="24"/>
              </w:rPr>
              <w:t>А02.07.001</w:t>
            </w:r>
          </w:p>
        </w:tc>
        <w:tc>
          <w:tcPr>
            <w:tcW w:w="6662" w:type="dxa"/>
            <w:vAlign w:val="center"/>
          </w:tcPr>
          <w:p w:rsidR="009E155C" w:rsidRPr="00A44A1E" w:rsidRDefault="009E155C" w:rsidP="00A2663A">
            <w:pPr>
              <w:rPr>
                <w:rFonts w:ascii="Times New Roman" w:hAnsi="Times New Roman" w:cs="Times New Roman"/>
                <w:sz w:val="24"/>
                <w:szCs w:val="24"/>
              </w:rPr>
            </w:pPr>
            <w:r w:rsidRPr="00A44A1E">
              <w:rPr>
                <w:rFonts w:ascii="Times New Roman" w:hAnsi="Times New Roman" w:cs="Times New Roman"/>
                <w:sz w:val="24"/>
                <w:szCs w:val="24"/>
              </w:rPr>
              <w:t>Осмотр полости рта с помощью дополнительных инструментов</w:t>
            </w:r>
          </w:p>
        </w:tc>
        <w:tc>
          <w:tcPr>
            <w:tcW w:w="1843" w:type="dxa"/>
            <w:vAlign w:val="center"/>
          </w:tcPr>
          <w:p w:rsidR="009E155C" w:rsidRPr="00A44A1E" w:rsidRDefault="009E155C" w:rsidP="00A2663A">
            <w:pPr>
              <w:jc w:val="center"/>
              <w:rPr>
                <w:rFonts w:ascii="Times New Roman" w:hAnsi="Times New Roman" w:cs="Times New Roman"/>
                <w:sz w:val="24"/>
                <w:szCs w:val="24"/>
              </w:rPr>
            </w:pPr>
            <w:r w:rsidRPr="00A44A1E">
              <w:rPr>
                <w:rFonts w:ascii="Times New Roman" w:hAnsi="Times New Roman" w:cs="Times New Roman"/>
                <w:sz w:val="24"/>
                <w:szCs w:val="24"/>
              </w:rPr>
              <w:t>1</w:t>
            </w:r>
          </w:p>
        </w:tc>
      </w:tr>
      <w:tr w:rsidR="009E155C" w:rsidRPr="00800319" w:rsidTr="00A2663A">
        <w:tc>
          <w:tcPr>
            <w:tcW w:w="1560" w:type="dxa"/>
            <w:vAlign w:val="center"/>
          </w:tcPr>
          <w:p w:rsidR="009E155C" w:rsidRPr="00A44A1E" w:rsidRDefault="009E155C" w:rsidP="00A2663A">
            <w:pPr>
              <w:rPr>
                <w:rFonts w:ascii="Times New Roman" w:hAnsi="Times New Roman" w:cs="Times New Roman"/>
                <w:sz w:val="24"/>
                <w:szCs w:val="24"/>
              </w:rPr>
            </w:pPr>
            <w:r w:rsidRPr="00A44A1E">
              <w:rPr>
                <w:rFonts w:ascii="Times New Roman" w:hAnsi="Times New Roman" w:cs="Times New Roman"/>
                <w:sz w:val="24"/>
                <w:szCs w:val="24"/>
              </w:rPr>
              <w:t>А02.07.006</w:t>
            </w:r>
          </w:p>
        </w:tc>
        <w:tc>
          <w:tcPr>
            <w:tcW w:w="6662" w:type="dxa"/>
            <w:vAlign w:val="center"/>
          </w:tcPr>
          <w:p w:rsidR="009E155C" w:rsidRPr="00A44A1E" w:rsidRDefault="009E155C" w:rsidP="00A2663A">
            <w:pPr>
              <w:rPr>
                <w:rFonts w:ascii="Times New Roman" w:hAnsi="Times New Roman" w:cs="Times New Roman"/>
                <w:sz w:val="24"/>
                <w:szCs w:val="24"/>
              </w:rPr>
            </w:pPr>
            <w:r w:rsidRPr="00A44A1E">
              <w:rPr>
                <w:rFonts w:ascii="Times New Roman" w:hAnsi="Times New Roman" w:cs="Times New Roman"/>
                <w:sz w:val="24"/>
                <w:szCs w:val="24"/>
              </w:rPr>
              <w:t>Определение прикуса</w:t>
            </w:r>
          </w:p>
        </w:tc>
        <w:tc>
          <w:tcPr>
            <w:tcW w:w="1843" w:type="dxa"/>
            <w:vAlign w:val="center"/>
          </w:tcPr>
          <w:p w:rsidR="009E155C" w:rsidRPr="00A44A1E" w:rsidRDefault="009E155C" w:rsidP="00A2663A">
            <w:pPr>
              <w:jc w:val="center"/>
              <w:rPr>
                <w:rFonts w:ascii="Times New Roman" w:hAnsi="Times New Roman" w:cs="Times New Roman"/>
                <w:sz w:val="24"/>
                <w:szCs w:val="24"/>
              </w:rPr>
            </w:pPr>
            <w:r w:rsidRPr="00A44A1E">
              <w:rPr>
                <w:rFonts w:ascii="Times New Roman" w:hAnsi="Times New Roman" w:cs="Times New Roman"/>
                <w:sz w:val="24"/>
                <w:szCs w:val="24"/>
              </w:rPr>
              <w:t>Согласно алгоритму</w:t>
            </w:r>
          </w:p>
        </w:tc>
      </w:tr>
    </w:tbl>
    <w:p w:rsidR="00A01077" w:rsidRDefault="00A01077" w:rsidP="00A01077">
      <w:pPr>
        <w:spacing w:after="0"/>
        <w:jc w:val="center"/>
        <w:rPr>
          <w:rFonts w:ascii="Times New Roman" w:hAnsi="Times New Roman" w:cs="Times New Roman"/>
          <w:sz w:val="28"/>
          <w:szCs w:val="28"/>
        </w:rPr>
      </w:pPr>
      <w:r w:rsidRPr="00D97927">
        <w:rPr>
          <w:rFonts w:ascii="Times New Roman" w:hAnsi="Times New Roman" w:cs="Times New Roman"/>
          <w:sz w:val="20"/>
          <w:szCs w:val="20"/>
        </w:rPr>
        <w:t>«1» - если 1 раз; «согласно алгоритму» - если обязательно несколько раз (2 и более)</w:t>
      </w:r>
    </w:p>
    <w:p w:rsidR="009E155C" w:rsidRDefault="009E155C" w:rsidP="009E155C">
      <w:pPr>
        <w:spacing w:after="0"/>
        <w:rPr>
          <w:rFonts w:ascii="Times New Roman" w:hAnsi="Times New Roman" w:cs="Times New Roman"/>
          <w:sz w:val="28"/>
          <w:szCs w:val="28"/>
        </w:rPr>
      </w:pPr>
    </w:p>
    <w:p w:rsidR="00A2663A" w:rsidRDefault="00D6532F" w:rsidP="00DB25F3">
      <w:pPr>
        <w:spacing w:after="0"/>
        <w:ind w:firstLine="708"/>
        <w:rPr>
          <w:rFonts w:ascii="Times New Roman" w:hAnsi="Times New Roman" w:cs="Times New Roman"/>
          <w:sz w:val="28"/>
          <w:szCs w:val="28"/>
        </w:rPr>
      </w:pPr>
      <w:r>
        <w:rPr>
          <w:rFonts w:ascii="Times New Roman" w:hAnsi="Times New Roman" w:cs="Times New Roman"/>
          <w:sz w:val="28"/>
          <w:szCs w:val="28"/>
        </w:rPr>
        <w:t>9</w:t>
      </w:r>
      <w:r w:rsidR="00DB25F3">
        <w:rPr>
          <w:rFonts w:ascii="Times New Roman" w:hAnsi="Times New Roman" w:cs="Times New Roman"/>
          <w:sz w:val="28"/>
          <w:szCs w:val="28"/>
        </w:rPr>
        <w:t>. В нарушение критерия качества, предусмотренного подпунктом «и» пункта 2.1 Приложения к Приказу Министерства здравоохранения Российской Федерации от 10.05.2017 г. № 203н, в амбулаторной карте</w:t>
      </w:r>
      <w:r w:rsidR="00CA3F9D">
        <w:rPr>
          <w:rFonts w:ascii="Times New Roman" w:hAnsi="Times New Roman" w:cs="Times New Roman"/>
          <w:sz w:val="28"/>
          <w:szCs w:val="28"/>
        </w:rPr>
        <w:t xml:space="preserve"> </w:t>
      </w:r>
      <w:r w:rsidR="00CA3F9D" w:rsidRPr="00255FAB">
        <w:rPr>
          <w:rFonts w:ascii="Times New Roman" w:hAnsi="Times New Roman" w:cs="Times New Roman"/>
          <w:sz w:val="28"/>
          <w:szCs w:val="28"/>
        </w:rPr>
        <w:t>Пациента № 1 (Ф.И.О. извлечено)</w:t>
      </w:r>
      <w:r w:rsidR="00DB25F3">
        <w:rPr>
          <w:rFonts w:ascii="Times New Roman" w:hAnsi="Times New Roman" w:cs="Times New Roman"/>
          <w:sz w:val="28"/>
          <w:szCs w:val="28"/>
        </w:rPr>
        <w:t xml:space="preserve"> присутствуют признаки того, что лечение проводилось с нарушением требований действующих Клинических рекомендаций (протоколов лечения) </w:t>
      </w:r>
      <w:r w:rsidR="00A2663A">
        <w:rPr>
          <w:rFonts w:ascii="Times New Roman" w:hAnsi="Times New Roman" w:cs="Times New Roman"/>
          <w:sz w:val="28"/>
          <w:szCs w:val="28"/>
        </w:rPr>
        <w:t>«</w:t>
      </w:r>
      <w:r w:rsidR="00A2663A" w:rsidRPr="007F3D9A">
        <w:rPr>
          <w:rFonts w:ascii="Times New Roman" w:hAnsi="Times New Roman" w:cs="Times New Roman"/>
          <w:sz w:val="28"/>
          <w:szCs w:val="28"/>
        </w:rPr>
        <w:t>Болезни периапикальных тканей</w:t>
      </w:r>
      <w:r w:rsidR="00A2663A">
        <w:rPr>
          <w:rFonts w:ascii="Times New Roman" w:hAnsi="Times New Roman" w:cs="Times New Roman"/>
          <w:sz w:val="28"/>
          <w:szCs w:val="28"/>
        </w:rPr>
        <w:t>»</w:t>
      </w:r>
      <w:r w:rsidR="00DB25F3">
        <w:rPr>
          <w:rFonts w:ascii="Times New Roman" w:hAnsi="Times New Roman" w:cs="Times New Roman"/>
          <w:sz w:val="28"/>
          <w:szCs w:val="28"/>
        </w:rPr>
        <w:t xml:space="preserve">, утвержденных Постановлением № 15 Совета Ассоциации общественных объединений «Стоматологическая Ассоциация России» от </w:t>
      </w:r>
    </w:p>
    <w:p w:rsidR="00DB25F3" w:rsidRDefault="00DB25F3" w:rsidP="00A2663A">
      <w:pPr>
        <w:spacing w:after="0"/>
        <w:rPr>
          <w:rFonts w:ascii="Times New Roman" w:hAnsi="Times New Roman" w:cs="Times New Roman"/>
          <w:sz w:val="28"/>
          <w:szCs w:val="28"/>
        </w:rPr>
      </w:pPr>
      <w:r>
        <w:rPr>
          <w:rFonts w:ascii="Times New Roman" w:hAnsi="Times New Roman" w:cs="Times New Roman"/>
          <w:sz w:val="28"/>
          <w:szCs w:val="28"/>
        </w:rPr>
        <w:t xml:space="preserve">30.09.2014 г., </w:t>
      </w:r>
      <w:r w:rsidR="00A2663A">
        <w:rPr>
          <w:rFonts w:ascii="Times New Roman" w:hAnsi="Times New Roman" w:cs="Times New Roman"/>
          <w:sz w:val="28"/>
          <w:szCs w:val="28"/>
        </w:rPr>
        <w:t>разработанных</w:t>
      </w:r>
      <w:r>
        <w:rPr>
          <w:rFonts w:ascii="Times New Roman" w:hAnsi="Times New Roman" w:cs="Times New Roman"/>
          <w:sz w:val="28"/>
          <w:szCs w:val="28"/>
        </w:rPr>
        <w:t xml:space="preserve"> и утвержд</w:t>
      </w:r>
      <w:r w:rsidR="00A2663A">
        <w:rPr>
          <w:rFonts w:ascii="Times New Roman" w:hAnsi="Times New Roman" w:cs="Times New Roman"/>
          <w:sz w:val="28"/>
          <w:szCs w:val="28"/>
        </w:rPr>
        <w:t>енных</w:t>
      </w:r>
      <w:r>
        <w:rPr>
          <w:rFonts w:ascii="Times New Roman" w:hAnsi="Times New Roman" w:cs="Times New Roman"/>
          <w:sz w:val="28"/>
          <w:szCs w:val="28"/>
        </w:rPr>
        <w:t xml:space="preserve"> в соответствии с частью 2 статьи 76 Федерального закона от 21</w:t>
      </w:r>
      <w:r w:rsidR="0001029B">
        <w:rPr>
          <w:rFonts w:ascii="Times New Roman" w:hAnsi="Times New Roman" w:cs="Times New Roman"/>
          <w:sz w:val="28"/>
          <w:szCs w:val="28"/>
        </w:rPr>
        <w:t>.11.</w:t>
      </w:r>
      <w:r>
        <w:rPr>
          <w:rFonts w:ascii="Times New Roman" w:hAnsi="Times New Roman" w:cs="Times New Roman"/>
          <w:sz w:val="28"/>
          <w:szCs w:val="28"/>
        </w:rPr>
        <w:t xml:space="preserve">2011 г. № 323-ФЗ. В дневнике амбулаторной карты </w:t>
      </w:r>
      <w:r w:rsidR="00CA3F9D" w:rsidRPr="00255FAB">
        <w:rPr>
          <w:rFonts w:ascii="Times New Roman" w:hAnsi="Times New Roman" w:cs="Times New Roman"/>
          <w:sz w:val="28"/>
          <w:szCs w:val="28"/>
        </w:rPr>
        <w:t>Пациента № 1 (Ф.И.О. извлечено)</w:t>
      </w:r>
      <w:r w:rsidR="00CA3F9D">
        <w:rPr>
          <w:rFonts w:ascii="Times New Roman" w:hAnsi="Times New Roman" w:cs="Times New Roman"/>
          <w:sz w:val="28"/>
          <w:szCs w:val="28"/>
        </w:rPr>
        <w:t xml:space="preserve"> </w:t>
      </w:r>
      <w:r>
        <w:rPr>
          <w:rFonts w:ascii="Times New Roman" w:hAnsi="Times New Roman" w:cs="Times New Roman"/>
          <w:sz w:val="28"/>
          <w:szCs w:val="28"/>
        </w:rPr>
        <w:t>отсутствуют записи о проведении обязательных лечебно-профилактических мероприятий, а именно:</w:t>
      </w:r>
    </w:p>
    <w:p w:rsidR="00DB25F3" w:rsidRDefault="00DB25F3" w:rsidP="00DB25F3">
      <w:pPr>
        <w:spacing w:after="0"/>
        <w:ind w:firstLine="708"/>
        <w:rPr>
          <w:rFonts w:ascii="Times New Roman" w:hAnsi="Times New Roman" w:cs="Times New Roman"/>
          <w:sz w:val="28"/>
          <w:szCs w:val="28"/>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3"/>
        <w:gridCol w:w="6398"/>
        <w:gridCol w:w="1965"/>
      </w:tblGrid>
      <w:tr w:rsidR="00DB25F3" w:rsidRPr="00A2663A" w:rsidTr="00A2663A">
        <w:tc>
          <w:tcPr>
            <w:tcW w:w="1843" w:type="dxa"/>
            <w:vAlign w:val="center"/>
          </w:tcPr>
          <w:p w:rsidR="00DB25F3" w:rsidRPr="00A2663A" w:rsidRDefault="00DB25F3" w:rsidP="00A2663A">
            <w:pPr>
              <w:jc w:val="center"/>
              <w:rPr>
                <w:rFonts w:ascii="Times New Roman" w:hAnsi="Times New Roman" w:cs="Times New Roman"/>
                <w:b/>
                <w:sz w:val="24"/>
                <w:szCs w:val="24"/>
              </w:rPr>
            </w:pPr>
            <w:r w:rsidRPr="00A2663A">
              <w:rPr>
                <w:rFonts w:ascii="Times New Roman" w:hAnsi="Times New Roman" w:cs="Times New Roman"/>
                <w:b/>
                <w:sz w:val="24"/>
                <w:szCs w:val="24"/>
              </w:rPr>
              <w:t>Код</w:t>
            </w:r>
          </w:p>
        </w:tc>
        <w:tc>
          <w:tcPr>
            <w:tcW w:w="6398" w:type="dxa"/>
            <w:vAlign w:val="center"/>
          </w:tcPr>
          <w:p w:rsidR="00DB25F3" w:rsidRPr="00A2663A" w:rsidRDefault="00DB25F3" w:rsidP="00A2663A">
            <w:pPr>
              <w:jc w:val="center"/>
              <w:rPr>
                <w:rFonts w:ascii="Times New Roman" w:hAnsi="Times New Roman" w:cs="Times New Roman"/>
                <w:b/>
                <w:sz w:val="24"/>
                <w:szCs w:val="24"/>
              </w:rPr>
            </w:pPr>
            <w:r w:rsidRPr="00A2663A">
              <w:rPr>
                <w:rFonts w:ascii="Times New Roman" w:hAnsi="Times New Roman" w:cs="Times New Roman"/>
                <w:b/>
                <w:sz w:val="24"/>
                <w:szCs w:val="24"/>
              </w:rPr>
              <w:t>Наименование</w:t>
            </w:r>
          </w:p>
        </w:tc>
        <w:tc>
          <w:tcPr>
            <w:tcW w:w="1965" w:type="dxa"/>
            <w:vAlign w:val="center"/>
          </w:tcPr>
          <w:p w:rsidR="00DB25F3" w:rsidRPr="00A2663A" w:rsidRDefault="00DB25F3" w:rsidP="00A2663A">
            <w:pPr>
              <w:jc w:val="center"/>
              <w:rPr>
                <w:rFonts w:ascii="Times New Roman" w:hAnsi="Times New Roman" w:cs="Times New Roman"/>
                <w:b/>
                <w:sz w:val="24"/>
                <w:szCs w:val="24"/>
              </w:rPr>
            </w:pPr>
            <w:r w:rsidRPr="00A2663A">
              <w:rPr>
                <w:rFonts w:ascii="Times New Roman" w:hAnsi="Times New Roman" w:cs="Times New Roman"/>
                <w:b/>
                <w:sz w:val="24"/>
                <w:szCs w:val="24"/>
              </w:rPr>
              <w:t>Кратность выполнения</w:t>
            </w:r>
          </w:p>
        </w:tc>
      </w:tr>
      <w:tr w:rsidR="008779B7" w:rsidRPr="00A2663A" w:rsidTr="00A2663A">
        <w:tc>
          <w:tcPr>
            <w:tcW w:w="1843" w:type="dxa"/>
          </w:tcPr>
          <w:p w:rsidR="008779B7" w:rsidRPr="008779B7" w:rsidRDefault="008779B7" w:rsidP="008779B7">
            <w:pPr>
              <w:spacing w:line="360" w:lineRule="auto"/>
              <w:jc w:val="both"/>
              <w:rPr>
                <w:rFonts w:ascii="Times New Roman" w:hAnsi="Times New Roman" w:cs="Times New Roman"/>
                <w:bCs/>
                <w:sz w:val="24"/>
                <w:szCs w:val="24"/>
              </w:rPr>
            </w:pPr>
            <w:r w:rsidRPr="008779B7">
              <w:rPr>
                <w:rFonts w:ascii="Times New Roman" w:hAnsi="Times New Roman" w:cs="Times New Roman"/>
                <w:bCs/>
                <w:sz w:val="24"/>
                <w:szCs w:val="24"/>
              </w:rPr>
              <w:t>А14.07.004</w:t>
            </w:r>
          </w:p>
        </w:tc>
        <w:tc>
          <w:tcPr>
            <w:tcW w:w="6398" w:type="dxa"/>
          </w:tcPr>
          <w:p w:rsidR="008779B7" w:rsidRPr="008779B7" w:rsidRDefault="008779B7" w:rsidP="008779B7">
            <w:pPr>
              <w:tabs>
                <w:tab w:val="left" w:pos="1242"/>
                <w:tab w:val="left" w:pos="4786"/>
              </w:tabs>
              <w:spacing w:line="360" w:lineRule="auto"/>
              <w:ind w:left="-34"/>
              <w:rPr>
                <w:rFonts w:ascii="Times New Roman" w:hAnsi="Times New Roman" w:cs="Times New Roman"/>
                <w:bCs/>
                <w:sz w:val="24"/>
                <w:szCs w:val="24"/>
              </w:rPr>
            </w:pPr>
            <w:r w:rsidRPr="008779B7">
              <w:rPr>
                <w:rFonts w:ascii="Times New Roman" w:hAnsi="Times New Roman" w:cs="Times New Roman"/>
                <w:bCs/>
                <w:sz w:val="24"/>
                <w:szCs w:val="24"/>
              </w:rPr>
              <w:t xml:space="preserve">Контролируемая чистка зубов </w:t>
            </w:r>
          </w:p>
        </w:tc>
        <w:tc>
          <w:tcPr>
            <w:tcW w:w="1965" w:type="dxa"/>
          </w:tcPr>
          <w:p w:rsidR="008779B7" w:rsidRPr="008779B7" w:rsidRDefault="008779B7" w:rsidP="008779B7">
            <w:pPr>
              <w:spacing w:line="360" w:lineRule="auto"/>
              <w:jc w:val="center"/>
              <w:rPr>
                <w:rFonts w:ascii="Times New Roman" w:hAnsi="Times New Roman" w:cs="Times New Roman"/>
                <w:sz w:val="24"/>
                <w:szCs w:val="24"/>
              </w:rPr>
            </w:pPr>
            <w:r w:rsidRPr="008779B7">
              <w:rPr>
                <w:rFonts w:ascii="Times New Roman" w:hAnsi="Times New Roman" w:cs="Times New Roman"/>
                <w:sz w:val="24"/>
                <w:szCs w:val="24"/>
              </w:rPr>
              <w:t>1</w:t>
            </w:r>
          </w:p>
        </w:tc>
      </w:tr>
      <w:tr w:rsidR="008779B7" w:rsidRPr="00A2663A" w:rsidTr="00A2663A">
        <w:tc>
          <w:tcPr>
            <w:tcW w:w="1843" w:type="dxa"/>
          </w:tcPr>
          <w:p w:rsidR="008779B7" w:rsidRPr="008779B7" w:rsidRDefault="008779B7" w:rsidP="008779B7">
            <w:pPr>
              <w:jc w:val="both"/>
              <w:rPr>
                <w:rFonts w:ascii="Times New Roman" w:hAnsi="Times New Roman" w:cs="Times New Roman"/>
                <w:sz w:val="24"/>
                <w:szCs w:val="24"/>
              </w:rPr>
            </w:pPr>
            <w:r w:rsidRPr="008779B7">
              <w:rPr>
                <w:rFonts w:ascii="Times New Roman" w:hAnsi="Times New Roman" w:cs="Times New Roman"/>
                <w:sz w:val="24"/>
                <w:szCs w:val="24"/>
              </w:rPr>
              <w:t>А06.31.006</w:t>
            </w:r>
          </w:p>
        </w:tc>
        <w:tc>
          <w:tcPr>
            <w:tcW w:w="6398" w:type="dxa"/>
          </w:tcPr>
          <w:p w:rsidR="008779B7" w:rsidRPr="008779B7" w:rsidRDefault="008779B7" w:rsidP="008779B7">
            <w:pPr>
              <w:rPr>
                <w:rFonts w:ascii="Times New Roman" w:hAnsi="Times New Roman" w:cs="Times New Roman"/>
                <w:sz w:val="24"/>
                <w:szCs w:val="24"/>
              </w:rPr>
            </w:pPr>
            <w:r w:rsidRPr="008779B7">
              <w:rPr>
                <w:rFonts w:ascii="Times New Roman" w:hAnsi="Times New Roman" w:cs="Times New Roman"/>
                <w:sz w:val="24"/>
                <w:szCs w:val="24"/>
              </w:rPr>
              <w:t>Описание и интерпретация рентгенологических изображений</w:t>
            </w:r>
          </w:p>
        </w:tc>
        <w:tc>
          <w:tcPr>
            <w:tcW w:w="1965" w:type="dxa"/>
          </w:tcPr>
          <w:p w:rsidR="008779B7" w:rsidRPr="008779B7" w:rsidRDefault="008779B7" w:rsidP="008779B7">
            <w:pPr>
              <w:jc w:val="center"/>
              <w:rPr>
                <w:rFonts w:ascii="Times New Roman" w:hAnsi="Times New Roman" w:cs="Times New Roman"/>
                <w:sz w:val="24"/>
                <w:szCs w:val="24"/>
              </w:rPr>
            </w:pPr>
            <w:r w:rsidRPr="008779B7">
              <w:rPr>
                <w:rFonts w:ascii="Times New Roman" w:hAnsi="Times New Roman" w:cs="Times New Roman"/>
                <w:sz w:val="24"/>
                <w:szCs w:val="24"/>
              </w:rPr>
              <w:t>Согласно алгоритму</w:t>
            </w:r>
          </w:p>
        </w:tc>
      </w:tr>
    </w:tbl>
    <w:p w:rsidR="00DB25F3" w:rsidRPr="00A2663A" w:rsidRDefault="00DB25F3" w:rsidP="00DB25F3">
      <w:pPr>
        <w:spacing w:after="0"/>
        <w:ind w:firstLine="708"/>
        <w:rPr>
          <w:rFonts w:ascii="Times New Roman" w:hAnsi="Times New Roman" w:cs="Times New Roman"/>
          <w:sz w:val="24"/>
          <w:szCs w:val="24"/>
        </w:rPr>
      </w:pPr>
      <w:r w:rsidRPr="00A2663A">
        <w:rPr>
          <w:rFonts w:ascii="Times New Roman" w:hAnsi="Times New Roman" w:cs="Times New Roman"/>
          <w:sz w:val="24"/>
          <w:szCs w:val="24"/>
        </w:rPr>
        <w:t>«1» - если 1 раз; «согласно алгоритму» - если обязательно несколько раз (2 и более).</w:t>
      </w:r>
    </w:p>
    <w:p w:rsidR="00B54629" w:rsidRDefault="00B54629" w:rsidP="004B2733">
      <w:pPr>
        <w:spacing w:after="0"/>
        <w:ind w:firstLine="708"/>
        <w:rPr>
          <w:rFonts w:ascii="Times New Roman" w:hAnsi="Times New Roman" w:cs="Times New Roman"/>
          <w:sz w:val="28"/>
          <w:szCs w:val="28"/>
        </w:rPr>
      </w:pPr>
    </w:p>
    <w:p w:rsidR="004B2733" w:rsidRDefault="008779B7" w:rsidP="004B2733">
      <w:pPr>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В</w:t>
      </w:r>
      <w:r w:rsidRPr="008779B7">
        <w:rPr>
          <w:rFonts w:ascii="Times New Roman" w:hAnsi="Times New Roman" w:cs="Times New Roman"/>
          <w:sz w:val="28"/>
          <w:szCs w:val="28"/>
        </w:rPr>
        <w:t xml:space="preserve"> </w:t>
      </w:r>
      <w:r>
        <w:rPr>
          <w:rFonts w:ascii="Times New Roman" w:hAnsi="Times New Roman" w:cs="Times New Roman"/>
          <w:sz w:val="28"/>
          <w:szCs w:val="28"/>
        </w:rPr>
        <w:t>нарушение требований Клинических рекомендаций (протоколов лечения) «</w:t>
      </w:r>
      <w:r w:rsidRPr="007F3D9A">
        <w:rPr>
          <w:rFonts w:ascii="Times New Roman" w:hAnsi="Times New Roman" w:cs="Times New Roman"/>
          <w:sz w:val="28"/>
          <w:szCs w:val="28"/>
        </w:rPr>
        <w:t>Болезни периапикальных тканей</w:t>
      </w:r>
      <w:r>
        <w:rPr>
          <w:rFonts w:ascii="Times New Roman" w:hAnsi="Times New Roman" w:cs="Times New Roman"/>
          <w:sz w:val="28"/>
          <w:szCs w:val="28"/>
        </w:rPr>
        <w:t xml:space="preserve">», утвержденных Постановлением № 15 Совета Ассоциации общественных объединений «Стоматологическая Ассоциация России» от 30.09.2014 г. </w:t>
      </w:r>
      <w:r w:rsidR="004B2733">
        <w:rPr>
          <w:rFonts w:ascii="Times New Roman" w:hAnsi="Times New Roman" w:cs="Times New Roman"/>
          <w:sz w:val="28"/>
          <w:szCs w:val="28"/>
        </w:rPr>
        <w:t>при повторном эндодонтическом лечении зуба 4.6 (записи в дневнике амбулаторной карты от 25.10.2017 г. и 26.10.2017 г.) по диагнозу «хронический периодонтит» (К 04.5 МКБ-</w:t>
      </w:r>
      <w:r w:rsidR="004B2733">
        <w:rPr>
          <w:rFonts w:ascii="Times New Roman" w:hAnsi="Times New Roman" w:cs="Times New Roman"/>
          <w:sz w:val="28"/>
          <w:szCs w:val="28"/>
          <w:lang w:val="en-US"/>
        </w:rPr>
        <w:t>X</w:t>
      </w:r>
      <w:r w:rsidR="004B2733">
        <w:rPr>
          <w:rFonts w:ascii="Times New Roman" w:hAnsi="Times New Roman" w:cs="Times New Roman"/>
          <w:sz w:val="28"/>
          <w:szCs w:val="28"/>
        </w:rPr>
        <w:t>) в дневнике амбулаторной карты</w:t>
      </w:r>
      <w:r w:rsidR="00CA3F9D">
        <w:rPr>
          <w:rFonts w:ascii="Times New Roman" w:hAnsi="Times New Roman" w:cs="Times New Roman"/>
          <w:sz w:val="28"/>
          <w:szCs w:val="28"/>
        </w:rPr>
        <w:t xml:space="preserve"> </w:t>
      </w:r>
      <w:r w:rsidR="00CA3F9D" w:rsidRPr="00255FAB">
        <w:rPr>
          <w:rFonts w:ascii="Times New Roman" w:hAnsi="Times New Roman" w:cs="Times New Roman"/>
          <w:sz w:val="28"/>
          <w:szCs w:val="28"/>
        </w:rPr>
        <w:t>Пациента № 1 (Ф.И.О. извлечено)</w:t>
      </w:r>
      <w:r w:rsidR="004B2733">
        <w:rPr>
          <w:rFonts w:ascii="Times New Roman" w:hAnsi="Times New Roman" w:cs="Times New Roman"/>
          <w:sz w:val="28"/>
          <w:szCs w:val="28"/>
        </w:rPr>
        <w:t xml:space="preserve"> отсутствуют данные о: определении рабоч</w:t>
      </w:r>
      <w:r w:rsidR="008A11C8">
        <w:rPr>
          <w:rFonts w:ascii="Times New Roman" w:hAnsi="Times New Roman" w:cs="Times New Roman"/>
          <w:sz w:val="28"/>
          <w:szCs w:val="28"/>
        </w:rPr>
        <w:t>ей длины корневых каналов;</w:t>
      </w:r>
      <w:r w:rsidR="004B2733">
        <w:rPr>
          <w:rFonts w:ascii="Times New Roman" w:hAnsi="Times New Roman" w:cs="Times New Roman"/>
          <w:sz w:val="28"/>
          <w:szCs w:val="28"/>
        </w:rPr>
        <w:t xml:space="preserve"> рентгенологическом контро</w:t>
      </w:r>
      <w:r w:rsidR="008A11C8">
        <w:rPr>
          <w:rFonts w:ascii="Times New Roman" w:hAnsi="Times New Roman" w:cs="Times New Roman"/>
          <w:sz w:val="28"/>
          <w:szCs w:val="28"/>
        </w:rPr>
        <w:t>ле прохождения корневых каналов;</w:t>
      </w:r>
      <w:r w:rsidR="004B2733">
        <w:rPr>
          <w:rFonts w:ascii="Times New Roman" w:hAnsi="Times New Roman" w:cs="Times New Roman"/>
          <w:sz w:val="28"/>
          <w:szCs w:val="28"/>
        </w:rPr>
        <w:t xml:space="preserve"> методе инструментальной и антисептической обработки корневых каналов</w:t>
      </w:r>
      <w:r w:rsidR="008A11C8">
        <w:rPr>
          <w:rFonts w:ascii="Times New Roman" w:hAnsi="Times New Roman" w:cs="Times New Roman"/>
          <w:sz w:val="28"/>
          <w:szCs w:val="28"/>
        </w:rPr>
        <w:t>;</w:t>
      </w:r>
      <w:r w:rsidR="00B54629">
        <w:rPr>
          <w:rFonts w:ascii="Times New Roman" w:hAnsi="Times New Roman" w:cs="Times New Roman"/>
          <w:sz w:val="28"/>
          <w:szCs w:val="28"/>
        </w:rPr>
        <w:t xml:space="preserve"> рентгенологическом контроле </w:t>
      </w:r>
      <w:proofErr w:type="spellStart"/>
      <w:r w:rsidR="00B54629">
        <w:rPr>
          <w:rFonts w:ascii="Times New Roman" w:hAnsi="Times New Roman" w:cs="Times New Roman"/>
          <w:sz w:val="28"/>
          <w:szCs w:val="28"/>
        </w:rPr>
        <w:t>обтурации</w:t>
      </w:r>
      <w:proofErr w:type="spellEnd"/>
      <w:r w:rsidR="00B54629">
        <w:rPr>
          <w:rFonts w:ascii="Times New Roman" w:hAnsi="Times New Roman" w:cs="Times New Roman"/>
          <w:sz w:val="28"/>
          <w:szCs w:val="28"/>
        </w:rPr>
        <w:t xml:space="preserve"> корневых каналов.</w:t>
      </w:r>
    </w:p>
    <w:p w:rsidR="00B54629" w:rsidRDefault="00B54629" w:rsidP="004B2733">
      <w:pPr>
        <w:spacing w:after="0"/>
        <w:ind w:firstLine="708"/>
        <w:rPr>
          <w:rFonts w:ascii="Times New Roman" w:hAnsi="Times New Roman" w:cs="Times New Roman"/>
          <w:sz w:val="28"/>
          <w:szCs w:val="28"/>
        </w:rPr>
      </w:pPr>
      <w:r>
        <w:rPr>
          <w:rFonts w:ascii="Times New Roman" w:hAnsi="Times New Roman" w:cs="Times New Roman"/>
          <w:sz w:val="28"/>
          <w:szCs w:val="28"/>
        </w:rPr>
        <w:t>В</w:t>
      </w:r>
      <w:r w:rsidRPr="008779B7">
        <w:rPr>
          <w:rFonts w:ascii="Times New Roman" w:hAnsi="Times New Roman" w:cs="Times New Roman"/>
          <w:sz w:val="28"/>
          <w:szCs w:val="28"/>
        </w:rPr>
        <w:t xml:space="preserve"> </w:t>
      </w:r>
      <w:r>
        <w:rPr>
          <w:rFonts w:ascii="Times New Roman" w:hAnsi="Times New Roman" w:cs="Times New Roman"/>
          <w:sz w:val="28"/>
          <w:szCs w:val="28"/>
        </w:rPr>
        <w:t>нарушение требований Клинических рекомендаций (протоколов лечения) «</w:t>
      </w:r>
      <w:r w:rsidRPr="007F3D9A">
        <w:rPr>
          <w:rFonts w:ascii="Times New Roman" w:hAnsi="Times New Roman" w:cs="Times New Roman"/>
          <w:sz w:val="28"/>
          <w:szCs w:val="28"/>
        </w:rPr>
        <w:t>Болезни периапикальных тканей</w:t>
      </w:r>
      <w:r>
        <w:rPr>
          <w:rFonts w:ascii="Times New Roman" w:hAnsi="Times New Roman" w:cs="Times New Roman"/>
          <w:sz w:val="28"/>
          <w:szCs w:val="28"/>
        </w:rPr>
        <w:t>», утвержденных Постановлением № 15 Совета Ассоциации общественных объединений «Стоматологическая Ассоциация России» от 30.09.2014 г.</w:t>
      </w:r>
      <w:r w:rsidR="00D24698">
        <w:rPr>
          <w:rFonts w:ascii="Times New Roman" w:hAnsi="Times New Roman" w:cs="Times New Roman"/>
          <w:sz w:val="28"/>
          <w:szCs w:val="28"/>
        </w:rPr>
        <w:t>,</w:t>
      </w:r>
      <w:r>
        <w:rPr>
          <w:rFonts w:ascii="Times New Roman" w:hAnsi="Times New Roman" w:cs="Times New Roman"/>
          <w:sz w:val="28"/>
          <w:szCs w:val="28"/>
        </w:rPr>
        <w:t xml:space="preserve"> в дневнике амбулаторной карты </w:t>
      </w:r>
      <w:r w:rsidR="00CA3F9D" w:rsidRPr="00255FAB">
        <w:rPr>
          <w:rFonts w:ascii="Times New Roman" w:hAnsi="Times New Roman" w:cs="Times New Roman"/>
          <w:sz w:val="28"/>
          <w:szCs w:val="28"/>
        </w:rPr>
        <w:t>Пациента № 1 (Ф.И.О. извлечено)</w:t>
      </w:r>
      <w:r w:rsidR="00CA3F9D">
        <w:rPr>
          <w:rFonts w:ascii="Times New Roman" w:hAnsi="Times New Roman" w:cs="Times New Roman"/>
          <w:sz w:val="28"/>
          <w:szCs w:val="28"/>
        </w:rPr>
        <w:t xml:space="preserve"> </w:t>
      </w:r>
      <w:r>
        <w:rPr>
          <w:rFonts w:ascii="Times New Roman" w:hAnsi="Times New Roman" w:cs="Times New Roman"/>
          <w:sz w:val="28"/>
          <w:szCs w:val="28"/>
        </w:rPr>
        <w:t>отсутствуют данные о том</w:t>
      </w:r>
      <w:r w:rsidR="007A0A79">
        <w:rPr>
          <w:rFonts w:ascii="Times New Roman" w:hAnsi="Times New Roman" w:cs="Times New Roman"/>
          <w:sz w:val="28"/>
          <w:szCs w:val="28"/>
        </w:rPr>
        <w:t>,</w:t>
      </w:r>
      <w:r>
        <w:rPr>
          <w:rFonts w:ascii="Times New Roman" w:hAnsi="Times New Roman" w:cs="Times New Roman"/>
          <w:sz w:val="28"/>
          <w:szCs w:val="28"/>
        </w:rPr>
        <w:t xml:space="preserve"> что при лечении зуба 4.6 (записи в дневнике амбулаторной карты от 25.10.2017 г.</w:t>
      </w:r>
      <w:r w:rsidR="0001029B">
        <w:rPr>
          <w:rFonts w:ascii="Times New Roman" w:hAnsi="Times New Roman" w:cs="Times New Roman"/>
          <w:sz w:val="28"/>
          <w:szCs w:val="28"/>
        </w:rPr>
        <w:t>,</w:t>
      </w:r>
      <w:r>
        <w:rPr>
          <w:rFonts w:ascii="Times New Roman" w:hAnsi="Times New Roman" w:cs="Times New Roman"/>
          <w:sz w:val="28"/>
          <w:szCs w:val="28"/>
        </w:rPr>
        <w:t xml:space="preserve"> 26.10.2017 г.</w:t>
      </w:r>
      <w:r w:rsidR="0001029B">
        <w:rPr>
          <w:rFonts w:ascii="Times New Roman" w:hAnsi="Times New Roman" w:cs="Times New Roman"/>
          <w:sz w:val="28"/>
          <w:szCs w:val="28"/>
        </w:rPr>
        <w:t xml:space="preserve"> и 27.10.2017 г.</w:t>
      </w:r>
      <w:r>
        <w:rPr>
          <w:rFonts w:ascii="Times New Roman" w:hAnsi="Times New Roman" w:cs="Times New Roman"/>
          <w:sz w:val="28"/>
          <w:szCs w:val="28"/>
        </w:rPr>
        <w:t>) по диагнозу «хронический периодонтит» (К 04.5 МКБ-</w:t>
      </w:r>
      <w:r>
        <w:rPr>
          <w:rFonts w:ascii="Times New Roman" w:hAnsi="Times New Roman" w:cs="Times New Roman"/>
          <w:sz w:val="28"/>
          <w:szCs w:val="28"/>
          <w:lang w:val="en-US"/>
        </w:rPr>
        <w:t>X</w:t>
      </w:r>
      <w:r>
        <w:rPr>
          <w:rFonts w:ascii="Times New Roman" w:hAnsi="Times New Roman" w:cs="Times New Roman"/>
          <w:sz w:val="28"/>
          <w:szCs w:val="28"/>
        </w:rPr>
        <w:t>) были соблюдены основные цели н</w:t>
      </w:r>
      <w:r w:rsidRPr="00B54629">
        <w:rPr>
          <w:rFonts w:ascii="Times New Roman" w:hAnsi="Times New Roman" w:cs="Times New Roman"/>
          <w:sz w:val="28"/>
          <w:szCs w:val="28"/>
        </w:rPr>
        <w:t>емедикаментозн</w:t>
      </w:r>
      <w:r>
        <w:rPr>
          <w:rFonts w:ascii="Times New Roman" w:hAnsi="Times New Roman" w:cs="Times New Roman"/>
          <w:sz w:val="28"/>
          <w:szCs w:val="28"/>
        </w:rPr>
        <w:t>ой</w:t>
      </w:r>
      <w:r w:rsidRPr="00B54629">
        <w:rPr>
          <w:rFonts w:ascii="Times New Roman" w:hAnsi="Times New Roman" w:cs="Times New Roman"/>
          <w:sz w:val="28"/>
          <w:szCs w:val="28"/>
        </w:rPr>
        <w:t xml:space="preserve"> помощ</w:t>
      </w:r>
      <w:r>
        <w:rPr>
          <w:rFonts w:ascii="Times New Roman" w:hAnsi="Times New Roman" w:cs="Times New Roman"/>
          <w:sz w:val="28"/>
          <w:szCs w:val="28"/>
        </w:rPr>
        <w:t>и, а именно:</w:t>
      </w:r>
    </w:p>
    <w:p w:rsidR="007A0A79" w:rsidRPr="007A0A79" w:rsidRDefault="00B54629" w:rsidP="007A0A79">
      <w:pPr>
        <w:spacing w:after="0"/>
        <w:ind w:firstLine="708"/>
        <w:rPr>
          <w:rFonts w:ascii="Times New Roman" w:hAnsi="Times New Roman" w:cs="Times New Roman"/>
          <w:sz w:val="28"/>
          <w:szCs w:val="28"/>
        </w:rPr>
      </w:pPr>
      <w:r>
        <w:rPr>
          <w:rFonts w:ascii="Times New Roman" w:hAnsi="Times New Roman" w:cs="Times New Roman"/>
          <w:sz w:val="28"/>
          <w:szCs w:val="28"/>
        </w:rPr>
        <w:t>-</w:t>
      </w:r>
      <w:r w:rsidR="007A0A79">
        <w:rPr>
          <w:rFonts w:ascii="Times New Roman" w:hAnsi="Times New Roman" w:cs="Times New Roman"/>
          <w:sz w:val="28"/>
          <w:szCs w:val="28"/>
        </w:rPr>
        <w:t xml:space="preserve"> </w:t>
      </w:r>
      <w:r w:rsidR="007A0A79" w:rsidRPr="007A0A79">
        <w:rPr>
          <w:rFonts w:ascii="Times New Roman" w:hAnsi="Times New Roman" w:cs="Times New Roman"/>
          <w:sz w:val="28"/>
          <w:szCs w:val="28"/>
        </w:rPr>
        <w:t>купирование воспалительного процесса;</w:t>
      </w:r>
    </w:p>
    <w:p w:rsidR="007A0A79" w:rsidRPr="007A0A79" w:rsidRDefault="007A0A79" w:rsidP="007A0A79">
      <w:pPr>
        <w:spacing w:after="0"/>
        <w:ind w:firstLine="708"/>
        <w:rPr>
          <w:rFonts w:ascii="Times New Roman" w:hAnsi="Times New Roman" w:cs="Times New Roman"/>
          <w:sz w:val="28"/>
          <w:szCs w:val="28"/>
        </w:rPr>
      </w:pPr>
      <w:r w:rsidRPr="007A0A79">
        <w:rPr>
          <w:rFonts w:ascii="Times New Roman" w:hAnsi="Times New Roman" w:cs="Times New Roman"/>
          <w:sz w:val="28"/>
          <w:szCs w:val="28"/>
        </w:rPr>
        <w:t>- проведение обработки корневых каналов под контролем рентгенограммы;</w:t>
      </w:r>
    </w:p>
    <w:p w:rsidR="007A0A79" w:rsidRPr="007A0A79" w:rsidRDefault="007A0A79" w:rsidP="007A0A79">
      <w:pPr>
        <w:spacing w:after="0"/>
        <w:ind w:firstLine="708"/>
        <w:rPr>
          <w:rFonts w:ascii="Times New Roman" w:hAnsi="Times New Roman" w:cs="Times New Roman"/>
          <w:sz w:val="28"/>
          <w:szCs w:val="28"/>
        </w:rPr>
      </w:pPr>
      <w:r w:rsidRPr="007A0A79">
        <w:rPr>
          <w:rFonts w:ascii="Times New Roman" w:hAnsi="Times New Roman" w:cs="Times New Roman"/>
          <w:sz w:val="28"/>
          <w:szCs w:val="28"/>
        </w:rPr>
        <w:t xml:space="preserve">- достижение </w:t>
      </w:r>
      <w:proofErr w:type="spellStart"/>
      <w:r w:rsidRPr="007A0A79">
        <w:rPr>
          <w:rFonts w:ascii="Times New Roman" w:hAnsi="Times New Roman" w:cs="Times New Roman"/>
          <w:sz w:val="28"/>
          <w:szCs w:val="28"/>
        </w:rPr>
        <w:t>обтурации</w:t>
      </w:r>
      <w:proofErr w:type="spellEnd"/>
      <w:r w:rsidRPr="007A0A79">
        <w:rPr>
          <w:rFonts w:ascii="Times New Roman" w:hAnsi="Times New Roman" w:cs="Times New Roman"/>
          <w:sz w:val="28"/>
          <w:szCs w:val="28"/>
        </w:rPr>
        <w:t xml:space="preserve"> корневых каналов до уровня анатомической верхушки, под контролем методов лучевой визуализации;</w:t>
      </w:r>
    </w:p>
    <w:p w:rsidR="00E556A4" w:rsidRDefault="007A0A79" w:rsidP="007A0A79">
      <w:pPr>
        <w:spacing w:after="0"/>
        <w:ind w:firstLine="708"/>
        <w:rPr>
          <w:rFonts w:ascii="Times New Roman" w:hAnsi="Times New Roman" w:cs="Times New Roman"/>
          <w:sz w:val="28"/>
          <w:szCs w:val="28"/>
        </w:rPr>
      </w:pPr>
      <w:r w:rsidRPr="007A0A79">
        <w:rPr>
          <w:rFonts w:ascii="Times New Roman" w:hAnsi="Times New Roman" w:cs="Times New Roman"/>
          <w:sz w:val="28"/>
          <w:szCs w:val="28"/>
        </w:rPr>
        <w:t xml:space="preserve"> - предупреждение развития осложнений</w:t>
      </w:r>
      <w:r>
        <w:rPr>
          <w:rFonts w:ascii="Times New Roman" w:hAnsi="Times New Roman" w:cs="Times New Roman"/>
          <w:sz w:val="28"/>
          <w:szCs w:val="28"/>
        </w:rPr>
        <w:t>.</w:t>
      </w:r>
    </w:p>
    <w:p w:rsidR="005E192E" w:rsidRDefault="007A0A79" w:rsidP="007A0A79">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00B54629">
        <w:rPr>
          <w:rFonts w:ascii="Times New Roman" w:hAnsi="Times New Roman" w:cs="Times New Roman"/>
          <w:sz w:val="28"/>
          <w:szCs w:val="28"/>
        </w:rPr>
        <w:t xml:space="preserve"> </w:t>
      </w:r>
      <w:r w:rsidR="005E192E">
        <w:rPr>
          <w:rFonts w:ascii="Times New Roman" w:hAnsi="Times New Roman" w:cs="Times New Roman"/>
          <w:sz w:val="28"/>
          <w:szCs w:val="28"/>
        </w:rPr>
        <w:t>В</w:t>
      </w:r>
      <w:r w:rsidR="005E192E" w:rsidRPr="008779B7">
        <w:rPr>
          <w:rFonts w:ascii="Times New Roman" w:hAnsi="Times New Roman" w:cs="Times New Roman"/>
          <w:sz w:val="28"/>
          <w:szCs w:val="28"/>
        </w:rPr>
        <w:t xml:space="preserve"> </w:t>
      </w:r>
      <w:r w:rsidR="005E192E">
        <w:rPr>
          <w:rFonts w:ascii="Times New Roman" w:hAnsi="Times New Roman" w:cs="Times New Roman"/>
          <w:sz w:val="28"/>
          <w:szCs w:val="28"/>
        </w:rPr>
        <w:t>нарушение требований Клинических рекомендаций (протоколов лечения) «</w:t>
      </w:r>
      <w:r w:rsidR="005E192E" w:rsidRPr="007F3D9A">
        <w:rPr>
          <w:rFonts w:ascii="Times New Roman" w:hAnsi="Times New Roman" w:cs="Times New Roman"/>
          <w:sz w:val="28"/>
          <w:szCs w:val="28"/>
        </w:rPr>
        <w:t>Болезни периапикальных тканей</w:t>
      </w:r>
      <w:r w:rsidR="005E192E">
        <w:rPr>
          <w:rFonts w:ascii="Times New Roman" w:hAnsi="Times New Roman" w:cs="Times New Roman"/>
          <w:sz w:val="28"/>
          <w:szCs w:val="28"/>
        </w:rPr>
        <w:t>», утвержденных Постановлением № 15 Совета Ассоциации общественных объединений «Стоматологическая Ассоциация России» от 30.09.2014 г.</w:t>
      </w:r>
      <w:r w:rsidR="00D24698">
        <w:rPr>
          <w:rFonts w:ascii="Times New Roman" w:hAnsi="Times New Roman" w:cs="Times New Roman"/>
          <w:sz w:val="28"/>
          <w:szCs w:val="28"/>
        </w:rPr>
        <w:t>,</w:t>
      </w:r>
      <w:r w:rsidR="005E192E">
        <w:rPr>
          <w:rFonts w:ascii="Times New Roman" w:hAnsi="Times New Roman" w:cs="Times New Roman"/>
          <w:sz w:val="28"/>
          <w:szCs w:val="28"/>
        </w:rPr>
        <w:t xml:space="preserve"> в дневнике амбулаторной карты </w:t>
      </w:r>
      <w:r w:rsidR="00233BBA" w:rsidRPr="00255FAB">
        <w:rPr>
          <w:rFonts w:ascii="Times New Roman" w:hAnsi="Times New Roman" w:cs="Times New Roman"/>
          <w:sz w:val="28"/>
          <w:szCs w:val="28"/>
        </w:rPr>
        <w:t>Пациента № 1 (Ф.И.О. извлечено)</w:t>
      </w:r>
      <w:r w:rsidR="00233BBA">
        <w:rPr>
          <w:rFonts w:ascii="Times New Roman" w:hAnsi="Times New Roman" w:cs="Times New Roman"/>
          <w:sz w:val="28"/>
          <w:szCs w:val="28"/>
        </w:rPr>
        <w:t xml:space="preserve"> </w:t>
      </w:r>
      <w:r w:rsidR="005E192E">
        <w:rPr>
          <w:rFonts w:ascii="Times New Roman" w:hAnsi="Times New Roman" w:cs="Times New Roman"/>
          <w:sz w:val="28"/>
          <w:szCs w:val="28"/>
        </w:rPr>
        <w:t>отсутствуют записи от том, что пломбирование корневых каналов зуба 4.6 пастой «</w:t>
      </w:r>
      <w:proofErr w:type="spellStart"/>
      <w:r w:rsidR="005E192E">
        <w:rPr>
          <w:rFonts w:ascii="Times New Roman" w:hAnsi="Times New Roman" w:cs="Times New Roman"/>
          <w:sz w:val="28"/>
          <w:szCs w:val="28"/>
        </w:rPr>
        <w:t>Резодент</w:t>
      </w:r>
      <w:proofErr w:type="spellEnd"/>
      <w:r w:rsidR="005E192E">
        <w:rPr>
          <w:rFonts w:ascii="Times New Roman" w:hAnsi="Times New Roman" w:cs="Times New Roman"/>
          <w:sz w:val="28"/>
          <w:szCs w:val="28"/>
        </w:rPr>
        <w:t xml:space="preserve">» осуществлялось </w:t>
      </w:r>
      <w:r w:rsidR="0001029B">
        <w:rPr>
          <w:rFonts w:ascii="Times New Roman" w:hAnsi="Times New Roman" w:cs="Times New Roman"/>
          <w:sz w:val="28"/>
          <w:szCs w:val="28"/>
        </w:rPr>
        <w:t xml:space="preserve">с использованием </w:t>
      </w:r>
      <w:r w:rsidR="00D24698">
        <w:rPr>
          <w:rFonts w:ascii="Times New Roman" w:hAnsi="Times New Roman" w:cs="Times New Roman"/>
          <w:sz w:val="28"/>
          <w:szCs w:val="28"/>
        </w:rPr>
        <w:t>гуттаперчевых</w:t>
      </w:r>
      <w:r w:rsidR="005E192E">
        <w:rPr>
          <w:rFonts w:ascii="Times New Roman" w:hAnsi="Times New Roman" w:cs="Times New Roman"/>
          <w:sz w:val="28"/>
          <w:szCs w:val="28"/>
        </w:rPr>
        <w:t xml:space="preserve"> штифтов, что так же подтверждается данными рентгенологического исследования.</w:t>
      </w:r>
    </w:p>
    <w:p w:rsidR="005E192E" w:rsidRDefault="005E192E" w:rsidP="007A0A79">
      <w:pPr>
        <w:spacing w:after="0"/>
        <w:ind w:firstLine="708"/>
        <w:rPr>
          <w:rFonts w:ascii="Times New Roman" w:hAnsi="Times New Roman" w:cs="Times New Roman"/>
          <w:sz w:val="28"/>
          <w:szCs w:val="28"/>
        </w:rPr>
      </w:pPr>
      <w:r>
        <w:rPr>
          <w:rFonts w:ascii="Times New Roman" w:hAnsi="Times New Roman" w:cs="Times New Roman"/>
          <w:sz w:val="28"/>
          <w:szCs w:val="28"/>
        </w:rPr>
        <w:t>В</w:t>
      </w:r>
      <w:r w:rsidRPr="008779B7">
        <w:rPr>
          <w:rFonts w:ascii="Times New Roman" w:hAnsi="Times New Roman" w:cs="Times New Roman"/>
          <w:sz w:val="28"/>
          <w:szCs w:val="28"/>
        </w:rPr>
        <w:t xml:space="preserve"> </w:t>
      </w:r>
      <w:r>
        <w:rPr>
          <w:rFonts w:ascii="Times New Roman" w:hAnsi="Times New Roman" w:cs="Times New Roman"/>
          <w:sz w:val="28"/>
          <w:szCs w:val="28"/>
        </w:rPr>
        <w:t>нарушение требований Клинических рекомендаций (протоколов лечения) «</w:t>
      </w:r>
      <w:r w:rsidRPr="007F3D9A">
        <w:rPr>
          <w:rFonts w:ascii="Times New Roman" w:hAnsi="Times New Roman" w:cs="Times New Roman"/>
          <w:sz w:val="28"/>
          <w:szCs w:val="28"/>
        </w:rPr>
        <w:t>Болезни периапикальных тканей</w:t>
      </w:r>
      <w:r>
        <w:rPr>
          <w:rFonts w:ascii="Times New Roman" w:hAnsi="Times New Roman" w:cs="Times New Roman"/>
          <w:sz w:val="28"/>
          <w:szCs w:val="28"/>
        </w:rPr>
        <w:t>», утвержденных Постановлением № 15 Совета Ассоциации общественных объединений «Стоматологическая Ассоциация России» от 30.09.2014 г.</w:t>
      </w:r>
      <w:r w:rsidR="00D24698">
        <w:rPr>
          <w:rFonts w:ascii="Times New Roman" w:hAnsi="Times New Roman" w:cs="Times New Roman"/>
          <w:sz w:val="28"/>
          <w:szCs w:val="28"/>
        </w:rPr>
        <w:t>,</w:t>
      </w:r>
      <w:r>
        <w:rPr>
          <w:rFonts w:ascii="Times New Roman" w:hAnsi="Times New Roman" w:cs="Times New Roman"/>
          <w:sz w:val="28"/>
          <w:szCs w:val="28"/>
        </w:rPr>
        <w:t xml:space="preserve"> на рентгенограмме зуба 4.6, сделанной после восстановления коронки разрушенного зуба пломбой, видно, что не соблюдены критерии качества </w:t>
      </w:r>
      <w:proofErr w:type="spellStart"/>
      <w:r>
        <w:rPr>
          <w:rFonts w:ascii="Times New Roman" w:hAnsi="Times New Roman" w:cs="Times New Roman"/>
          <w:sz w:val="28"/>
          <w:szCs w:val="28"/>
        </w:rPr>
        <w:t>обтурации</w:t>
      </w:r>
      <w:proofErr w:type="spellEnd"/>
      <w:r>
        <w:rPr>
          <w:rFonts w:ascii="Times New Roman" w:hAnsi="Times New Roman" w:cs="Times New Roman"/>
          <w:sz w:val="28"/>
          <w:szCs w:val="28"/>
        </w:rPr>
        <w:t xml:space="preserve"> корневых каналов, а именно отсутствует равномерная плотность материала на всем протяжении, а также </w:t>
      </w:r>
      <w:proofErr w:type="spellStart"/>
      <w:r>
        <w:rPr>
          <w:rFonts w:ascii="Times New Roman" w:hAnsi="Times New Roman" w:cs="Times New Roman"/>
          <w:sz w:val="28"/>
          <w:szCs w:val="28"/>
        </w:rPr>
        <w:t>обтурация</w:t>
      </w:r>
      <w:proofErr w:type="spellEnd"/>
      <w:r>
        <w:rPr>
          <w:rFonts w:ascii="Times New Roman" w:hAnsi="Times New Roman" w:cs="Times New Roman"/>
          <w:sz w:val="28"/>
          <w:szCs w:val="28"/>
        </w:rPr>
        <w:t xml:space="preserve"> каналов зуба </w:t>
      </w:r>
      <w:r w:rsidR="009B415A">
        <w:rPr>
          <w:rFonts w:ascii="Times New Roman" w:hAnsi="Times New Roman" w:cs="Times New Roman"/>
          <w:sz w:val="28"/>
          <w:szCs w:val="28"/>
        </w:rPr>
        <w:t>4</w:t>
      </w:r>
      <w:r>
        <w:rPr>
          <w:rFonts w:ascii="Times New Roman" w:hAnsi="Times New Roman" w:cs="Times New Roman"/>
          <w:sz w:val="28"/>
          <w:szCs w:val="28"/>
        </w:rPr>
        <w:t>.</w:t>
      </w:r>
      <w:r w:rsidR="009B415A">
        <w:rPr>
          <w:rFonts w:ascii="Times New Roman" w:hAnsi="Times New Roman" w:cs="Times New Roman"/>
          <w:sz w:val="28"/>
          <w:szCs w:val="28"/>
        </w:rPr>
        <w:t>6</w:t>
      </w:r>
      <w:r>
        <w:rPr>
          <w:rFonts w:ascii="Times New Roman" w:hAnsi="Times New Roman" w:cs="Times New Roman"/>
          <w:sz w:val="28"/>
          <w:szCs w:val="28"/>
        </w:rPr>
        <w:t xml:space="preserve"> произведена не до физиологического сужения или апикального отверстия</w:t>
      </w:r>
      <w:r w:rsidR="009B415A">
        <w:rPr>
          <w:rFonts w:ascii="Times New Roman" w:hAnsi="Times New Roman" w:cs="Times New Roman"/>
          <w:sz w:val="28"/>
          <w:szCs w:val="28"/>
        </w:rPr>
        <w:t>, а с выведением значительного количества пломбировочного материала через корневой канал дистального корня в нижнечелюстной канал.</w:t>
      </w:r>
    </w:p>
    <w:p w:rsidR="009B415A" w:rsidRDefault="009B415A" w:rsidP="007A0A79">
      <w:pPr>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В</w:t>
      </w:r>
      <w:r w:rsidRPr="008779B7">
        <w:rPr>
          <w:rFonts w:ascii="Times New Roman" w:hAnsi="Times New Roman" w:cs="Times New Roman"/>
          <w:sz w:val="28"/>
          <w:szCs w:val="28"/>
        </w:rPr>
        <w:t xml:space="preserve"> </w:t>
      </w:r>
      <w:r>
        <w:rPr>
          <w:rFonts w:ascii="Times New Roman" w:hAnsi="Times New Roman" w:cs="Times New Roman"/>
          <w:sz w:val="28"/>
          <w:szCs w:val="28"/>
        </w:rPr>
        <w:t>нарушение требований Клинических рекомендаций (протоколов лечения) «</w:t>
      </w:r>
      <w:r w:rsidRPr="007F3D9A">
        <w:rPr>
          <w:rFonts w:ascii="Times New Roman" w:hAnsi="Times New Roman" w:cs="Times New Roman"/>
          <w:sz w:val="28"/>
          <w:szCs w:val="28"/>
        </w:rPr>
        <w:t>Болезни периапикальных тканей</w:t>
      </w:r>
      <w:r>
        <w:rPr>
          <w:rFonts w:ascii="Times New Roman" w:hAnsi="Times New Roman" w:cs="Times New Roman"/>
          <w:sz w:val="28"/>
          <w:szCs w:val="28"/>
        </w:rPr>
        <w:t>», утвержденных Постановлением № 15 Совета Ассоциации общественных объединений «Стоматологическая Ассоциация России» от 30.09.2014 г.</w:t>
      </w:r>
      <w:r w:rsidR="00D24698">
        <w:rPr>
          <w:rFonts w:ascii="Times New Roman" w:hAnsi="Times New Roman" w:cs="Times New Roman"/>
          <w:sz w:val="28"/>
          <w:szCs w:val="28"/>
        </w:rPr>
        <w:t>,</w:t>
      </w:r>
      <w:r>
        <w:rPr>
          <w:rFonts w:ascii="Times New Roman" w:hAnsi="Times New Roman" w:cs="Times New Roman"/>
          <w:sz w:val="28"/>
          <w:szCs w:val="28"/>
        </w:rPr>
        <w:t xml:space="preserve"> восстановление анатомической формы коронковой части зуба 4.6 после проведенного эндодонтического лечения было выполнено методом пломбирования. Метод пломбирования как способ восстановления коронковой части зуба применяется только при показателях индекса разрушения </w:t>
      </w:r>
      <w:proofErr w:type="spellStart"/>
      <w:r>
        <w:rPr>
          <w:rFonts w:ascii="Times New Roman" w:hAnsi="Times New Roman" w:cs="Times New Roman"/>
          <w:sz w:val="28"/>
          <w:szCs w:val="28"/>
        </w:rPr>
        <w:t>окклюзионной</w:t>
      </w:r>
      <w:proofErr w:type="spellEnd"/>
      <w:r>
        <w:rPr>
          <w:rFonts w:ascii="Times New Roman" w:hAnsi="Times New Roman" w:cs="Times New Roman"/>
          <w:sz w:val="28"/>
          <w:szCs w:val="28"/>
        </w:rPr>
        <w:t xml:space="preserve"> поверхности зуба (ИРОПЗ) от 0,2 до 0,4. На рентгенограмме зуба 4.6, сделанной до начала повторного эндодонтического лечения, видно, что степень разрушения коронковой части зуба, а соответственно и индекс разрушения </w:t>
      </w:r>
      <w:proofErr w:type="spellStart"/>
      <w:r>
        <w:rPr>
          <w:rFonts w:ascii="Times New Roman" w:hAnsi="Times New Roman" w:cs="Times New Roman"/>
          <w:sz w:val="28"/>
          <w:szCs w:val="28"/>
        </w:rPr>
        <w:t>окклюзионной</w:t>
      </w:r>
      <w:proofErr w:type="spellEnd"/>
      <w:r>
        <w:rPr>
          <w:rFonts w:ascii="Times New Roman" w:hAnsi="Times New Roman" w:cs="Times New Roman"/>
          <w:sz w:val="28"/>
          <w:szCs w:val="28"/>
        </w:rPr>
        <w:t xml:space="preserve"> поверхности зуба (ИРОПЗ), значительно больше показателя 0,4 и приближается к значениям 1,0. При значительном разрушении коронковой части зуба и показателях индекса разрушения </w:t>
      </w:r>
      <w:proofErr w:type="spellStart"/>
      <w:r>
        <w:rPr>
          <w:rFonts w:ascii="Times New Roman" w:hAnsi="Times New Roman" w:cs="Times New Roman"/>
          <w:sz w:val="28"/>
          <w:szCs w:val="28"/>
        </w:rPr>
        <w:t>окклюзионной</w:t>
      </w:r>
      <w:proofErr w:type="spellEnd"/>
      <w:r>
        <w:rPr>
          <w:rFonts w:ascii="Times New Roman" w:hAnsi="Times New Roman" w:cs="Times New Roman"/>
          <w:sz w:val="28"/>
          <w:szCs w:val="28"/>
        </w:rPr>
        <w:t xml:space="preserve"> поверхности зуба (ИРОПЗ) более 0,4, восстановление  анатомической формы коронковой части зуба осуществляется только путем протезирования, а именно если убыль твердых тканей коронковой части зуба после препарирования: для группы жевательных зубов при ИРОПЗ более 0,4 показано изготовление вкладок из металлов, из керамики или из композитных материалов,  при ИРОПЗ более 0,6 показано изготовление искусственных коронок, а при ИРОПЗ более 0,8 показано применение штифтовых конструкций с последующим изготовлением коронок. В дневнике амбулаторной карты</w:t>
      </w:r>
      <w:r w:rsidR="009E60E4">
        <w:rPr>
          <w:rFonts w:ascii="Times New Roman" w:hAnsi="Times New Roman" w:cs="Times New Roman"/>
          <w:sz w:val="28"/>
          <w:szCs w:val="28"/>
        </w:rPr>
        <w:t xml:space="preserve"> </w:t>
      </w:r>
      <w:r w:rsidR="009E60E4" w:rsidRPr="00255FAB">
        <w:rPr>
          <w:rFonts w:ascii="Times New Roman" w:hAnsi="Times New Roman" w:cs="Times New Roman"/>
          <w:sz w:val="28"/>
          <w:szCs w:val="28"/>
        </w:rPr>
        <w:t>Пациента № 1 (Ф.И.О. извлечено)</w:t>
      </w:r>
      <w:r>
        <w:rPr>
          <w:rFonts w:ascii="Times New Roman" w:hAnsi="Times New Roman" w:cs="Times New Roman"/>
          <w:sz w:val="28"/>
          <w:szCs w:val="28"/>
        </w:rPr>
        <w:t xml:space="preserve"> отсутствуют записи как о факте определения индекса разрушения </w:t>
      </w:r>
      <w:proofErr w:type="spellStart"/>
      <w:r>
        <w:rPr>
          <w:rFonts w:ascii="Times New Roman" w:hAnsi="Times New Roman" w:cs="Times New Roman"/>
          <w:sz w:val="28"/>
          <w:szCs w:val="28"/>
        </w:rPr>
        <w:t>окклюзионной</w:t>
      </w:r>
      <w:proofErr w:type="spellEnd"/>
      <w:r>
        <w:rPr>
          <w:rFonts w:ascii="Times New Roman" w:hAnsi="Times New Roman" w:cs="Times New Roman"/>
          <w:sz w:val="28"/>
          <w:szCs w:val="28"/>
        </w:rPr>
        <w:t xml:space="preserve"> поверхности зуба (ИРОПЗ) после препарирования, так и о его значении. В амбулаторной карте</w:t>
      </w:r>
      <w:r w:rsidR="009E60E4">
        <w:rPr>
          <w:rFonts w:ascii="Times New Roman" w:hAnsi="Times New Roman" w:cs="Times New Roman"/>
          <w:sz w:val="28"/>
          <w:szCs w:val="28"/>
        </w:rPr>
        <w:t xml:space="preserve"> </w:t>
      </w:r>
      <w:r w:rsidR="009E60E4" w:rsidRPr="00255FAB">
        <w:rPr>
          <w:rFonts w:ascii="Times New Roman" w:hAnsi="Times New Roman" w:cs="Times New Roman"/>
          <w:sz w:val="28"/>
          <w:szCs w:val="28"/>
        </w:rPr>
        <w:t>Пациента № 1 (Ф.И.О. извлечено)</w:t>
      </w:r>
      <w:r>
        <w:rPr>
          <w:rFonts w:ascii="Times New Roman" w:hAnsi="Times New Roman" w:cs="Times New Roman"/>
          <w:sz w:val="28"/>
          <w:szCs w:val="28"/>
        </w:rPr>
        <w:t xml:space="preserve"> отсутствует письменный отказ </w:t>
      </w:r>
      <w:r w:rsidR="009E60E4" w:rsidRPr="00255FAB">
        <w:rPr>
          <w:rFonts w:ascii="Times New Roman" w:hAnsi="Times New Roman" w:cs="Times New Roman"/>
          <w:sz w:val="28"/>
          <w:szCs w:val="28"/>
        </w:rPr>
        <w:t>Пациента № 1 (Ф.И.О. извлечено)</w:t>
      </w:r>
      <w:r w:rsidR="009E60E4">
        <w:rPr>
          <w:rFonts w:ascii="Times New Roman" w:hAnsi="Times New Roman" w:cs="Times New Roman"/>
          <w:sz w:val="28"/>
          <w:szCs w:val="28"/>
        </w:rPr>
        <w:t xml:space="preserve"> </w:t>
      </w:r>
      <w:r>
        <w:rPr>
          <w:rFonts w:ascii="Times New Roman" w:hAnsi="Times New Roman" w:cs="Times New Roman"/>
          <w:sz w:val="28"/>
          <w:szCs w:val="28"/>
        </w:rPr>
        <w:t xml:space="preserve">от восстановления анатомической формы коронковой части зуба 4.6 методами протезирования.       </w:t>
      </w:r>
    </w:p>
    <w:p w:rsidR="00DB25F3" w:rsidRDefault="00DB25F3" w:rsidP="00DB25F3">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 амбулаторной карте </w:t>
      </w:r>
      <w:r w:rsidR="009E60E4" w:rsidRPr="00255FAB">
        <w:rPr>
          <w:rFonts w:ascii="Times New Roman" w:hAnsi="Times New Roman" w:cs="Times New Roman"/>
          <w:sz w:val="28"/>
          <w:szCs w:val="28"/>
        </w:rPr>
        <w:t xml:space="preserve">Пациента № </w:t>
      </w:r>
      <w:r w:rsidR="009E60E4">
        <w:rPr>
          <w:rFonts w:ascii="Times New Roman" w:hAnsi="Times New Roman" w:cs="Times New Roman"/>
          <w:sz w:val="28"/>
          <w:szCs w:val="28"/>
        </w:rPr>
        <w:t>2</w:t>
      </w:r>
      <w:r w:rsidR="009E60E4" w:rsidRPr="00255FAB">
        <w:rPr>
          <w:rFonts w:ascii="Times New Roman" w:hAnsi="Times New Roman" w:cs="Times New Roman"/>
          <w:sz w:val="28"/>
          <w:szCs w:val="28"/>
        </w:rPr>
        <w:t xml:space="preserve"> (Ф.И.О. извлечено)</w:t>
      </w:r>
      <w:r w:rsidR="009E60E4">
        <w:rPr>
          <w:rFonts w:ascii="Times New Roman" w:hAnsi="Times New Roman" w:cs="Times New Roman"/>
          <w:sz w:val="28"/>
          <w:szCs w:val="28"/>
        </w:rPr>
        <w:t xml:space="preserve"> </w:t>
      </w:r>
      <w:r w:rsidR="00A306EB" w:rsidRPr="002D4982">
        <w:rPr>
          <w:rFonts w:ascii="Times New Roman" w:hAnsi="Times New Roman" w:cs="Times New Roman"/>
          <w:sz w:val="28"/>
          <w:szCs w:val="28"/>
        </w:rPr>
        <w:t>(дата рождения – 24.09.1984 г.)</w:t>
      </w:r>
      <w:r>
        <w:rPr>
          <w:rFonts w:ascii="Times New Roman" w:hAnsi="Times New Roman" w:cs="Times New Roman"/>
          <w:sz w:val="28"/>
          <w:szCs w:val="28"/>
        </w:rPr>
        <w:t xml:space="preserve">, представленной для сравнительного анализа, присутствуют признаки того, что лечение проводилось с нарушением требований действующих Клинических рекомендаций (протоколов лечения) </w:t>
      </w:r>
      <w:r w:rsidRPr="000C39EF">
        <w:rPr>
          <w:rFonts w:ascii="Times New Roman" w:hAnsi="Times New Roman" w:cs="Times New Roman"/>
          <w:sz w:val="28"/>
          <w:szCs w:val="28"/>
        </w:rPr>
        <w:t>«</w:t>
      </w:r>
      <w:r>
        <w:rPr>
          <w:rFonts w:ascii="Times New Roman" w:hAnsi="Times New Roman" w:cs="Times New Roman"/>
          <w:sz w:val="28"/>
          <w:szCs w:val="28"/>
        </w:rPr>
        <w:t xml:space="preserve">Кариес зубов», утвержденных Постановлением № 15 Совета Ассоциации общественных объединений «Стоматологическая Ассоциация России» от 30.09.2014 г., </w:t>
      </w:r>
      <w:r w:rsidR="006841F0">
        <w:rPr>
          <w:rFonts w:ascii="Times New Roman" w:hAnsi="Times New Roman" w:cs="Times New Roman"/>
          <w:sz w:val="28"/>
          <w:szCs w:val="28"/>
        </w:rPr>
        <w:t xml:space="preserve">разработанных </w:t>
      </w:r>
      <w:r>
        <w:rPr>
          <w:rFonts w:ascii="Times New Roman" w:hAnsi="Times New Roman" w:cs="Times New Roman"/>
          <w:sz w:val="28"/>
          <w:szCs w:val="28"/>
        </w:rPr>
        <w:t>и утвержд</w:t>
      </w:r>
      <w:r w:rsidR="006841F0">
        <w:rPr>
          <w:rFonts w:ascii="Times New Roman" w:hAnsi="Times New Roman" w:cs="Times New Roman"/>
          <w:sz w:val="28"/>
          <w:szCs w:val="28"/>
        </w:rPr>
        <w:t>ённых</w:t>
      </w:r>
      <w:r>
        <w:rPr>
          <w:rFonts w:ascii="Times New Roman" w:hAnsi="Times New Roman" w:cs="Times New Roman"/>
          <w:sz w:val="28"/>
          <w:szCs w:val="28"/>
        </w:rPr>
        <w:t xml:space="preserve"> в соответствии с частью 2 статьи 76 Федерального закона от 21</w:t>
      </w:r>
      <w:r w:rsidR="00C97BD8">
        <w:rPr>
          <w:rFonts w:ascii="Times New Roman" w:hAnsi="Times New Roman" w:cs="Times New Roman"/>
          <w:sz w:val="28"/>
          <w:szCs w:val="28"/>
        </w:rPr>
        <w:t>.11.</w:t>
      </w:r>
      <w:r>
        <w:rPr>
          <w:rFonts w:ascii="Times New Roman" w:hAnsi="Times New Roman" w:cs="Times New Roman"/>
          <w:sz w:val="28"/>
          <w:szCs w:val="28"/>
        </w:rPr>
        <w:t>2011 г. № 323-ФЗ. В дневнике амбулаторной карты</w:t>
      </w:r>
      <w:r w:rsidR="009E60E4">
        <w:rPr>
          <w:rFonts w:ascii="Times New Roman" w:hAnsi="Times New Roman" w:cs="Times New Roman"/>
          <w:sz w:val="28"/>
          <w:szCs w:val="28"/>
        </w:rPr>
        <w:t xml:space="preserve"> </w:t>
      </w:r>
      <w:r w:rsidR="009E60E4" w:rsidRPr="00255FAB">
        <w:rPr>
          <w:rFonts w:ascii="Times New Roman" w:hAnsi="Times New Roman" w:cs="Times New Roman"/>
          <w:sz w:val="28"/>
          <w:szCs w:val="28"/>
        </w:rPr>
        <w:t xml:space="preserve">Пациента № </w:t>
      </w:r>
      <w:r w:rsidR="009E60E4">
        <w:rPr>
          <w:rFonts w:ascii="Times New Roman" w:hAnsi="Times New Roman" w:cs="Times New Roman"/>
          <w:sz w:val="28"/>
          <w:szCs w:val="28"/>
        </w:rPr>
        <w:t>2</w:t>
      </w:r>
      <w:r w:rsidR="009E60E4" w:rsidRPr="00255FAB">
        <w:rPr>
          <w:rFonts w:ascii="Times New Roman" w:hAnsi="Times New Roman" w:cs="Times New Roman"/>
          <w:sz w:val="28"/>
          <w:szCs w:val="28"/>
        </w:rPr>
        <w:t xml:space="preserve"> (Ф.И.О. извлечено)</w:t>
      </w:r>
      <w:r>
        <w:rPr>
          <w:rFonts w:ascii="Times New Roman" w:hAnsi="Times New Roman" w:cs="Times New Roman"/>
          <w:sz w:val="28"/>
          <w:szCs w:val="28"/>
        </w:rPr>
        <w:t xml:space="preserve"> отсутствуют записи о проведении обязательных лечебно-профилактических мероприятий, а именно:</w:t>
      </w:r>
    </w:p>
    <w:p w:rsidR="00DB25F3" w:rsidRDefault="00DB25F3" w:rsidP="00DB25F3">
      <w:pPr>
        <w:spacing w:after="0"/>
        <w:ind w:firstLine="708"/>
        <w:rPr>
          <w:rFonts w:ascii="Times New Roman" w:hAnsi="Times New Roman" w:cs="Times New Roman"/>
          <w:sz w:val="28"/>
          <w:szCs w:val="28"/>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3"/>
        <w:gridCol w:w="6398"/>
        <w:gridCol w:w="1965"/>
      </w:tblGrid>
      <w:tr w:rsidR="00DB25F3" w:rsidRPr="00766B3A" w:rsidTr="00A2663A">
        <w:tc>
          <w:tcPr>
            <w:tcW w:w="1843" w:type="dxa"/>
            <w:vAlign w:val="center"/>
          </w:tcPr>
          <w:p w:rsidR="00DB25F3" w:rsidRPr="006841F0" w:rsidRDefault="00DB25F3" w:rsidP="00A2663A">
            <w:pPr>
              <w:jc w:val="center"/>
              <w:rPr>
                <w:rFonts w:ascii="Times New Roman" w:hAnsi="Times New Roman" w:cs="Times New Roman"/>
                <w:b/>
                <w:sz w:val="24"/>
                <w:szCs w:val="24"/>
              </w:rPr>
            </w:pPr>
            <w:r w:rsidRPr="006841F0">
              <w:rPr>
                <w:rFonts w:ascii="Times New Roman" w:hAnsi="Times New Roman" w:cs="Times New Roman"/>
                <w:b/>
                <w:sz w:val="24"/>
                <w:szCs w:val="24"/>
              </w:rPr>
              <w:t>Код</w:t>
            </w:r>
          </w:p>
        </w:tc>
        <w:tc>
          <w:tcPr>
            <w:tcW w:w="6398" w:type="dxa"/>
            <w:vAlign w:val="center"/>
          </w:tcPr>
          <w:p w:rsidR="00DB25F3" w:rsidRPr="006841F0" w:rsidRDefault="00DB25F3" w:rsidP="00A2663A">
            <w:pPr>
              <w:jc w:val="center"/>
              <w:rPr>
                <w:rFonts w:ascii="Times New Roman" w:hAnsi="Times New Roman" w:cs="Times New Roman"/>
                <w:b/>
                <w:sz w:val="24"/>
                <w:szCs w:val="24"/>
              </w:rPr>
            </w:pPr>
            <w:r w:rsidRPr="006841F0">
              <w:rPr>
                <w:rFonts w:ascii="Times New Roman" w:hAnsi="Times New Roman" w:cs="Times New Roman"/>
                <w:b/>
                <w:sz w:val="24"/>
                <w:szCs w:val="24"/>
              </w:rPr>
              <w:t>Наименование</w:t>
            </w:r>
          </w:p>
        </w:tc>
        <w:tc>
          <w:tcPr>
            <w:tcW w:w="1965" w:type="dxa"/>
            <w:vAlign w:val="center"/>
          </w:tcPr>
          <w:p w:rsidR="00DB25F3" w:rsidRPr="006841F0" w:rsidRDefault="00DB25F3" w:rsidP="00A2663A">
            <w:pPr>
              <w:jc w:val="center"/>
              <w:rPr>
                <w:rFonts w:ascii="Times New Roman" w:hAnsi="Times New Roman" w:cs="Times New Roman"/>
                <w:b/>
                <w:sz w:val="24"/>
                <w:szCs w:val="24"/>
              </w:rPr>
            </w:pPr>
            <w:r w:rsidRPr="006841F0">
              <w:rPr>
                <w:rFonts w:ascii="Times New Roman" w:hAnsi="Times New Roman" w:cs="Times New Roman"/>
                <w:b/>
                <w:sz w:val="24"/>
                <w:szCs w:val="24"/>
              </w:rPr>
              <w:t>Кратность выполнения</w:t>
            </w:r>
          </w:p>
        </w:tc>
      </w:tr>
      <w:tr w:rsidR="00DB25F3" w:rsidRPr="00766B3A" w:rsidTr="00A2663A">
        <w:tc>
          <w:tcPr>
            <w:tcW w:w="1843" w:type="dxa"/>
            <w:vAlign w:val="center"/>
          </w:tcPr>
          <w:p w:rsidR="00DB25F3" w:rsidRPr="006841F0" w:rsidRDefault="00DB25F3" w:rsidP="00A2663A">
            <w:pPr>
              <w:jc w:val="center"/>
              <w:rPr>
                <w:rFonts w:ascii="Times New Roman" w:hAnsi="Times New Roman" w:cs="Times New Roman"/>
                <w:sz w:val="24"/>
                <w:szCs w:val="24"/>
              </w:rPr>
            </w:pPr>
            <w:r w:rsidRPr="006841F0">
              <w:rPr>
                <w:rFonts w:ascii="Times New Roman" w:hAnsi="Times New Roman" w:cs="Times New Roman"/>
                <w:sz w:val="24"/>
                <w:szCs w:val="24"/>
              </w:rPr>
              <w:t>А14.07.004</w:t>
            </w:r>
          </w:p>
        </w:tc>
        <w:tc>
          <w:tcPr>
            <w:tcW w:w="6398" w:type="dxa"/>
            <w:vAlign w:val="center"/>
          </w:tcPr>
          <w:p w:rsidR="00DB25F3" w:rsidRPr="006841F0" w:rsidRDefault="00DB25F3" w:rsidP="00A2663A">
            <w:pPr>
              <w:rPr>
                <w:rFonts w:ascii="Times New Roman" w:hAnsi="Times New Roman" w:cs="Times New Roman"/>
                <w:sz w:val="24"/>
                <w:szCs w:val="24"/>
              </w:rPr>
            </w:pPr>
            <w:r w:rsidRPr="006841F0">
              <w:rPr>
                <w:rFonts w:ascii="Times New Roman" w:hAnsi="Times New Roman" w:cs="Times New Roman"/>
                <w:sz w:val="24"/>
                <w:szCs w:val="24"/>
              </w:rPr>
              <w:t>Контролируемая чистка зубов</w:t>
            </w:r>
          </w:p>
        </w:tc>
        <w:tc>
          <w:tcPr>
            <w:tcW w:w="1965" w:type="dxa"/>
            <w:vAlign w:val="center"/>
          </w:tcPr>
          <w:p w:rsidR="00DB25F3" w:rsidRPr="006841F0" w:rsidRDefault="00DB25F3" w:rsidP="00A2663A">
            <w:pPr>
              <w:jc w:val="center"/>
              <w:rPr>
                <w:rFonts w:ascii="Times New Roman" w:hAnsi="Times New Roman" w:cs="Times New Roman"/>
                <w:sz w:val="24"/>
                <w:szCs w:val="24"/>
              </w:rPr>
            </w:pPr>
            <w:r w:rsidRPr="006841F0">
              <w:rPr>
                <w:rFonts w:ascii="Times New Roman" w:hAnsi="Times New Roman" w:cs="Times New Roman"/>
                <w:sz w:val="24"/>
                <w:szCs w:val="24"/>
              </w:rPr>
              <w:t>Согласно алгоритму</w:t>
            </w:r>
          </w:p>
        </w:tc>
      </w:tr>
      <w:tr w:rsidR="00DB25F3" w:rsidRPr="00766B3A" w:rsidTr="00A2663A">
        <w:tc>
          <w:tcPr>
            <w:tcW w:w="1843" w:type="dxa"/>
            <w:vAlign w:val="center"/>
          </w:tcPr>
          <w:p w:rsidR="00DB25F3" w:rsidRPr="006841F0" w:rsidRDefault="00DB25F3" w:rsidP="00A2663A">
            <w:pPr>
              <w:jc w:val="center"/>
              <w:rPr>
                <w:rFonts w:ascii="Times New Roman" w:hAnsi="Times New Roman" w:cs="Times New Roman"/>
                <w:sz w:val="24"/>
                <w:szCs w:val="24"/>
              </w:rPr>
            </w:pPr>
            <w:r w:rsidRPr="006841F0">
              <w:rPr>
                <w:rFonts w:ascii="Times New Roman" w:hAnsi="Times New Roman" w:cs="Times New Roman"/>
                <w:sz w:val="24"/>
                <w:szCs w:val="24"/>
              </w:rPr>
              <w:lastRenderedPageBreak/>
              <w:t>А16.07.055</w:t>
            </w:r>
          </w:p>
        </w:tc>
        <w:tc>
          <w:tcPr>
            <w:tcW w:w="6398" w:type="dxa"/>
            <w:vAlign w:val="center"/>
          </w:tcPr>
          <w:p w:rsidR="00DB25F3" w:rsidRPr="006841F0" w:rsidRDefault="00DB25F3" w:rsidP="00A2663A">
            <w:pPr>
              <w:rPr>
                <w:rFonts w:ascii="Times New Roman" w:hAnsi="Times New Roman" w:cs="Times New Roman"/>
                <w:sz w:val="24"/>
                <w:szCs w:val="24"/>
              </w:rPr>
            </w:pPr>
            <w:r w:rsidRPr="006841F0">
              <w:rPr>
                <w:rFonts w:ascii="Times New Roman" w:hAnsi="Times New Roman" w:cs="Times New Roman"/>
                <w:sz w:val="24"/>
                <w:szCs w:val="24"/>
              </w:rPr>
              <w:t>Профессиональная гигиена полости рта и зубов</w:t>
            </w:r>
          </w:p>
        </w:tc>
        <w:tc>
          <w:tcPr>
            <w:tcW w:w="1965" w:type="dxa"/>
            <w:vAlign w:val="center"/>
          </w:tcPr>
          <w:p w:rsidR="00DB25F3" w:rsidRPr="006841F0" w:rsidRDefault="00DB25F3" w:rsidP="00A2663A">
            <w:pPr>
              <w:jc w:val="center"/>
              <w:rPr>
                <w:rFonts w:ascii="Times New Roman" w:hAnsi="Times New Roman" w:cs="Times New Roman"/>
                <w:sz w:val="24"/>
                <w:szCs w:val="24"/>
              </w:rPr>
            </w:pPr>
            <w:r w:rsidRPr="006841F0">
              <w:rPr>
                <w:rFonts w:ascii="Times New Roman" w:hAnsi="Times New Roman" w:cs="Times New Roman"/>
                <w:sz w:val="24"/>
                <w:szCs w:val="24"/>
              </w:rPr>
              <w:t>Согласно алгоритму</w:t>
            </w:r>
          </w:p>
        </w:tc>
      </w:tr>
      <w:tr w:rsidR="00DB25F3" w:rsidRPr="00766B3A" w:rsidTr="00A2663A">
        <w:tc>
          <w:tcPr>
            <w:tcW w:w="1843" w:type="dxa"/>
            <w:vAlign w:val="center"/>
          </w:tcPr>
          <w:p w:rsidR="00DB25F3" w:rsidRPr="006841F0" w:rsidRDefault="00DB25F3" w:rsidP="00A2663A">
            <w:pPr>
              <w:jc w:val="center"/>
              <w:rPr>
                <w:rFonts w:ascii="Times New Roman" w:hAnsi="Times New Roman" w:cs="Times New Roman"/>
                <w:sz w:val="24"/>
                <w:szCs w:val="24"/>
              </w:rPr>
            </w:pPr>
            <w:r w:rsidRPr="006841F0">
              <w:rPr>
                <w:rFonts w:ascii="Times New Roman" w:hAnsi="Times New Roman" w:cs="Times New Roman"/>
                <w:sz w:val="24"/>
                <w:szCs w:val="24"/>
              </w:rPr>
              <w:t>А25.07.001</w:t>
            </w:r>
          </w:p>
        </w:tc>
        <w:tc>
          <w:tcPr>
            <w:tcW w:w="6398" w:type="dxa"/>
            <w:vAlign w:val="center"/>
          </w:tcPr>
          <w:p w:rsidR="00DB25F3" w:rsidRPr="006841F0" w:rsidRDefault="00DB25F3" w:rsidP="00A2663A">
            <w:pPr>
              <w:rPr>
                <w:rFonts w:ascii="Times New Roman" w:hAnsi="Times New Roman" w:cs="Times New Roman"/>
                <w:sz w:val="24"/>
                <w:szCs w:val="24"/>
              </w:rPr>
            </w:pPr>
            <w:r w:rsidRPr="006841F0">
              <w:rPr>
                <w:rFonts w:ascii="Times New Roman" w:hAnsi="Times New Roman" w:cs="Times New Roman"/>
                <w:sz w:val="24"/>
                <w:szCs w:val="24"/>
              </w:rPr>
              <w:t>Назначение лекарственной терапии при заболеваниях полости рта и зубов</w:t>
            </w:r>
          </w:p>
        </w:tc>
        <w:tc>
          <w:tcPr>
            <w:tcW w:w="1965" w:type="dxa"/>
            <w:vAlign w:val="center"/>
          </w:tcPr>
          <w:p w:rsidR="00DB25F3" w:rsidRPr="006841F0" w:rsidRDefault="00DB25F3" w:rsidP="00A2663A">
            <w:pPr>
              <w:jc w:val="center"/>
              <w:rPr>
                <w:rFonts w:ascii="Times New Roman" w:hAnsi="Times New Roman" w:cs="Times New Roman"/>
                <w:sz w:val="24"/>
                <w:szCs w:val="24"/>
              </w:rPr>
            </w:pPr>
            <w:r w:rsidRPr="006841F0">
              <w:rPr>
                <w:rFonts w:ascii="Times New Roman" w:hAnsi="Times New Roman" w:cs="Times New Roman"/>
                <w:sz w:val="24"/>
                <w:szCs w:val="24"/>
              </w:rPr>
              <w:t>Согласно алгоритму</w:t>
            </w:r>
          </w:p>
        </w:tc>
      </w:tr>
      <w:tr w:rsidR="00DB25F3" w:rsidRPr="00766B3A" w:rsidTr="00A2663A">
        <w:tc>
          <w:tcPr>
            <w:tcW w:w="1843" w:type="dxa"/>
            <w:vAlign w:val="center"/>
          </w:tcPr>
          <w:p w:rsidR="00DB25F3" w:rsidRPr="006841F0" w:rsidRDefault="00DB25F3" w:rsidP="00A2663A">
            <w:pPr>
              <w:jc w:val="center"/>
              <w:rPr>
                <w:rFonts w:ascii="Times New Roman" w:hAnsi="Times New Roman" w:cs="Times New Roman"/>
                <w:sz w:val="24"/>
                <w:szCs w:val="24"/>
              </w:rPr>
            </w:pPr>
            <w:r w:rsidRPr="006841F0">
              <w:rPr>
                <w:rFonts w:ascii="Times New Roman" w:hAnsi="Times New Roman" w:cs="Times New Roman"/>
                <w:sz w:val="24"/>
                <w:szCs w:val="24"/>
              </w:rPr>
              <w:t>А25.07.002</w:t>
            </w:r>
          </w:p>
        </w:tc>
        <w:tc>
          <w:tcPr>
            <w:tcW w:w="6398" w:type="dxa"/>
            <w:vAlign w:val="center"/>
          </w:tcPr>
          <w:p w:rsidR="00DB25F3" w:rsidRPr="006841F0" w:rsidRDefault="00DB25F3" w:rsidP="00A2663A">
            <w:pPr>
              <w:rPr>
                <w:rFonts w:ascii="Times New Roman" w:hAnsi="Times New Roman" w:cs="Times New Roman"/>
                <w:sz w:val="24"/>
                <w:szCs w:val="24"/>
              </w:rPr>
            </w:pPr>
            <w:r w:rsidRPr="006841F0">
              <w:rPr>
                <w:rFonts w:ascii="Times New Roman" w:hAnsi="Times New Roman" w:cs="Times New Roman"/>
                <w:sz w:val="24"/>
                <w:szCs w:val="24"/>
              </w:rPr>
              <w:t>Назначение диетической терапии при заболеваниях полости рта и зубов</w:t>
            </w:r>
          </w:p>
        </w:tc>
        <w:tc>
          <w:tcPr>
            <w:tcW w:w="1965" w:type="dxa"/>
            <w:vAlign w:val="center"/>
          </w:tcPr>
          <w:p w:rsidR="00DB25F3" w:rsidRPr="006841F0" w:rsidRDefault="00DB25F3" w:rsidP="00A2663A">
            <w:pPr>
              <w:jc w:val="center"/>
              <w:rPr>
                <w:rFonts w:ascii="Times New Roman" w:hAnsi="Times New Roman" w:cs="Times New Roman"/>
                <w:sz w:val="24"/>
                <w:szCs w:val="24"/>
              </w:rPr>
            </w:pPr>
            <w:r w:rsidRPr="006841F0">
              <w:rPr>
                <w:rFonts w:ascii="Times New Roman" w:hAnsi="Times New Roman" w:cs="Times New Roman"/>
                <w:sz w:val="24"/>
                <w:szCs w:val="24"/>
              </w:rPr>
              <w:t>Согласно алгоритму</w:t>
            </w:r>
          </w:p>
        </w:tc>
      </w:tr>
    </w:tbl>
    <w:p w:rsidR="00DB25F3" w:rsidRPr="006841F0" w:rsidRDefault="00DB25F3" w:rsidP="00DB25F3">
      <w:pPr>
        <w:spacing w:after="0"/>
        <w:ind w:firstLine="708"/>
        <w:rPr>
          <w:rFonts w:ascii="Times New Roman" w:hAnsi="Times New Roman" w:cs="Times New Roman"/>
          <w:sz w:val="20"/>
          <w:szCs w:val="20"/>
        </w:rPr>
      </w:pPr>
      <w:r w:rsidRPr="006841F0">
        <w:rPr>
          <w:rFonts w:ascii="Times New Roman" w:hAnsi="Times New Roman" w:cs="Times New Roman"/>
          <w:sz w:val="20"/>
          <w:szCs w:val="20"/>
        </w:rPr>
        <w:t>«1» - если 1 раз; «согласно алгоритму» - если обязательно несколько раз (2 и более).</w:t>
      </w:r>
    </w:p>
    <w:p w:rsidR="006841F0" w:rsidRDefault="006841F0" w:rsidP="00DB25F3">
      <w:pPr>
        <w:spacing w:after="0"/>
        <w:ind w:firstLine="708"/>
        <w:rPr>
          <w:rFonts w:ascii="Times New Roman" w:hAnsi="Times New Roman" w:cs="Times New Roman"/>
          <w:sz w:val="28"/>
          <w:szCs w:val="28"/>
        </w:rPr>
      </w:pPr>
    </w:p>
    <w:p w:rsidR="00DB25F3" w:rsidRDefault="00DB25F3" w:rsidP="00DB25F3">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 амбулаторной карте </w:t>
      </w:r>
      <w:r w:rsidR="009E60E4" w:rsidRPr="00255FAB">
        <w:rPr>
          <w:rFonts w:ascii="Times New Roman" w:hAnsi="Times New Roman" w:cs="Times New Roman"/>
          <w:sz w:val="28"/>
          <w:szCs w:val="28"/>
        </w:rPr>
        <w:t xml:space="preserve">Пациента № </w:t>
      </w:r>
      <w:r w:rsidR="009E60E4">
        <w:rPr>
          <w:rFonts w:ascii="Times New Roman" w:hAnsi="Times New Roman" w:cs="Times New Roman"/>
          <w:sz w:val="28"/>
          <w:szCs w:val="28"/>
        </w:rPr>
        <w:t>3</w:t>
      </w:r>
      <w:r w:rsidR="009E60E4" w:rsidRPr="00255FAB">
        <w:rPr>
          <w:rFonts w:ascii="Times New Roman" w:hAnsi="Times New Roman" w:cs="Times New Roman"/>
          <w:sz w:val="28"/>
          <w:szCs w:val="28"/>
        </w:rPr>
        <w:t xml:space="preserve"> (Ф.И.О. извлечено)</w:t>
      </w:r>
      <w:r w:rsidR="009E60E4">
        <w:rPr>
          <w:rFonts w:ascii="Times New Roman" w:hAnsi="Times New Roman" w:cs="Times New Roman"/>
          <w:sz w:val="28"/>
          <w:szCs w:val="28"/>
        </w:rPr>
        <w:t xml:space="preserve"> </w:t>
      </w:r>
      <w:r w:rsidR="006841F0" w:rsidRPr="002D4982">
        <w:rPr>
          <w:rFonts w:ascii="Times New Roman" w:hAnsi="Times New Roman" w:cs="Times New Roman"/>
          <w:sz w:val="28"/>
          <w:szCs w:val="28"/>
        </w:rPr>
        <w:t>(дата рождения – 11.04.1995 г.)</w:t>
      </w:r>
      <w:r>
        <w:rPr>
          <w:rFonts w:ascii="Times New Roman" w:hAnsi="Times New Roman" w:cs="Times New Roman"/>
          <w:sz w:val="28"/>
          <w:szCs w:val="28"/>
        </w:rPr>
        <w:t>,</w:t>
      </w:r>
      <w:r w:rsidR="006841F0">
        <w:rPr>
          <w:rFonts w:ascii="Times New Roman" w:hAnsi="Times New Roman" w:cs="Times New Roman"/>
          <w:sz w:val="28"/>
          <w:szCs w:val="28"/>
        </w:rPr>
        <w:t xml:space="preserve"> представленной для сравнительного анализа, присутствуют признаки того, что лечение проводилось с нарушением требований действующих Клинических рекомендаций (протоколов лечения) </w:t>
      </w:r>
      <w:r w:rsidR="006841F0" w:rsidRPr="000C39EF">
        <w:rPr>
          <w:rFonts w:ascii="Times New Roman" w:hAnsi="Times New Roman" w:cs="Times New Roman"/>
          <w:sz w:val="28"/>
          <w:szCs w:val="28"/>
        </w:rPr>
        <w:t>«</w:t>
      </w:r>
      <w:r w:rsidR="006841F0">
        <w:rPr>
          <w:rFonts w:ascii="Times New Roman" w:hAnsi="Times New Roman" w:cs="Times New Roman"/>
          <w:sz w:val="28"/>
          <w:szCs w:val="28"/>
        </w:rPr>
        <w:t>Кариес зубов», утвержд</w:t>
      </w:r>
      <w:r w:rsidR="00C97BD8">
        <w:rPr>
          <w:rFonts w:ascii="Times New Roman" w:hAnsi="Times New Roman" w:cs="Times New Roman"/>
          <w:sz w:val="28"/>
          <w:szCs w:val="28"/>
        </w:rPr>
        <w:t>ё</w:t>
      </w:r>
      <w:r w:rsidR="006841F0">
        <w:rPr>
          <w:rFonts w:ascii="Times New Roman" w:hAnsi="Times New Roman" w:cs="Times New Roman"/>
          <w:sz w:val="28"/>
          <w:szCs w:val="28"/>
        </w:rPr>
        <w:t xml:space="preserve">нных Постановлением № 15 Совета Ассоциации общественных объединений «Стоматологическая Ассоциация России» от 30.09.2014 г., разработанных и утверждённых в соответствии с частью 2 статьи 76 Федерального закона от 21.11.2011 г. № 323-ФЗ. В дневнике амбулаторной карты </w:t>
      </w:r>
      <w:r w:rsidR="009E60E4" w:rsidRPr="00255FAB">
        <w:rPr>
          <w:rFonts w:ascii="Times New Roman" w:hAnsi="Times New Roman" w:cs="Times New Roman"/>
          <w:sz w:val="28"/>
          <w:szCs w:val="28"/>
        </w:rPr>
        <w:t xml:space="preserve">Пациента № </w:t>
      </w:r>
      <w:r w:rsidR="009E60E4">
        <w:rPr>
          <w:rFonts w:ascii="Times New Roman" w:hAnsi="Times New Roman" w:cs="Times New Roman"/>
          <w:sz w:val="28"/>
          <w:szCs w:val="28"/>
        </w:rPr>
        <w:t>3</w:t>
      </w:r>
      <w:r w:rsidR="009E60E4" w:rsidRPr="00255FAB">
        <w:rPr>
          <w:rFonts w:ascii="Times New Roman" w:hAnsi="Times New Roman" w:cs="Times New Roman"/>
          <w:sz w:val="28"/>
          <w:szCs w:val="28"/>
        </w:rPr>
        <w:t xml:space="preserve"> (Ф.И.О. извлечено)</w:t>
      </w:r>
      <w:r w:rsidR="009E60E4">
        <w:rPr>
          <w:rFonts w:ascii="Times New Roman" w:hAnsi="Times New Roman" w:cs="Times New Roman"/>
          <w:sz w:val="28"/>
          <w:szCs w:val="28"/>
        </w:rPr>
        <w:t xml:space="preserve"> </w:t>
      </w:r>
      <w:r w:rsidR="006841F0">
        <w:rPr>
          <w:rFonts w:ascii="Times New Roman" w:hAnsi="Times New Roman" w:cs="Times New Roman"/>
          <w:sz w:val="28"/>
          <w:szCs w:val="28"/>
        </w:rPr>
        <w:t>отсутствуют записи о проведении обязательных лечебно-профилактических мероприятий, а именно:</w:t>
      </w:r>
      <w:r>
        <w:rPr>
          <w:rFonts w:ascii="Times New Roman" w:hAnsi="Times New Roman" w:cs="Times New Roman"/>
          <w:sz w:val="28"/>
          <w:szCs w:val="28"/>
        </w:rPr>
        <w:t xml:space="preserve"> </w:t>
      </w:r>
    </w:p>
    <w:p w:rsidR="006841F0" w:rsidRDefault="006841F0" w:rsidP="00DB25F3">
      <w:pPr>
        <w:spacing w:after="0"/>
        <w:ind w:firstLine="708"/>
        <w:rPr>
          <w:rFonts w:ascii="Times New Roman" w:hAnsi="Times New Roman" w:cs="Times New Roman"/>
          <w:sz w:val="28"/>
          <w:szCs w:val="28"/>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3"/>
        <w:gridCol w:w="6398"/>
        <w:gridCol w:w="1965"/>
      </w:tblGrid>
      <w:tr w:rsidR="006841F0" w:rsidRPr="00766B3A" w:rsidTr="007B3EC9">
        <w:tc>
          <w:tcPr>
            <w:tcW w:w="1843" w:type="dxa"/>
            <w:vAlign w:val="center"/>
          </w:tcPr>
          <w:p w:rsidR="006841F0" w:rsidRPr="006841F0" w:rsidRDefault="006841F0" w:rsidP="007B3EC9">
            <w:pPr>
              <w:jc w:val="center"/>
              <w:rPr>
                <w:rFonts w:ascii="Times New Roman" w:hAnsi="Times New Roman" w:cs="Times New Roman"/>
                <w:b/>
                <w:sz w:val="24"/>
                <w:szCs w:val="24"/>
              </w:rPr>
            </w:pPr>
            <w:r w:rsidRPr="006841F0">
              <w:rPr>
                <w:rFonts w:ascii="Times New Roman" w:hAnsi="Times New Roman" w:cs="Times New Roman"/>
                <w:b/>
                <w:sz w:val="24"/>
                <w:szCs w:val="24"/>
              </w:rPr>
              <w:t>Код</w:t>
            </w:r>
          </w:p>
        </w:tc>
        <w:tc>
          <w:tcPr>
            <w:tcW w:w="6398" w:type="dxa"/>
            <w:vAlign w:val="center"/>
          </w:tcPr>
          <w:p w:rsidR="006841F0" w:rsidRPr="006841F0" w:rsidRDefault="006841F0" w:rsidP="007B3EC9">
            <w:pPr>
              <w:jc w:val="center"/>
              <w:rPr>
                <w:rFonts w:ascii="Times New Roman" w:hAnsi="Times New Roman" w:cs="Times New Roman"/>
                <w:b/>
                <w:sz w:val="24"/>
                <w:szCs w:val="24"/>
              </w:rPr>
            </w:pPr>
            <w:r w:rsidRPr="006841F0">
              <w:rPr>
                <w:rFonts w:ascii="Times New Roman" w:hAnsi="Times New Roman" w:cs="Times New Roman"/>
                <w:b/>
                <w:sz w:val="24"/>
                <w:szCs w:val="24"/>
              </w:rPr>
              <w:t>Наименование</w:t>
            </w:r>
          </w:p>
        </w:tc>
        <w:tc>
          <w:tcPr>
            <w:tcW w:w="1965" w:type="dxa"/>
            <w:vAlign w:val="center"/>
          </w:tcPr>
          <w:p w:rsidR="006841F0" w:rsidRPr="006841F0" w:rsidRDefault="006841F0" w:rsidP="007B3EC9">
            <w:pPr>
              <w:jc w:val="center"/>
              <w:rPr>
                <w:rFonts w:ascii="Times New Roman" w:hAnsi="Times New Roman" w:cs="Times New Roman"/>
                <w:b/>
                <w:sz w:val="24"/>
                <w:szCs w:val="24"/>
              </w:rPr>
            </w:pPr>
            <w:r w:rsidRPr="006841F0">
              <w:rPr>
                <w:rFonts w:ascii="Times New Roman" w:hAnsi="Times New Roman" w:cs="Times New Roman"/>
                <w:b/>
                <w:sz w:val="24"/>
                <w:szCs w:val="24"/>
              </w:rPr>
              <w:t>Кратность выполнения</w:t>
            </w:r>
          </w:p>
        </w:tc>
      </w:tr>
      <w:tr w:rsidR="006841F0" w:rsidRPr="00766B3A" w:rsidTr="007B3EC9">
        <w:tc>
          <w:tcPr>
            <w:tcW w:w="1843" w:type="dxa"/>
            <w:vAlign w:val="center"/>
          </w:tcPr>
          <w:p w:rsidR="006841F0" w:rsidRPr="006841F0" w:rsidRDefault="006841F0" w:rsidP="007B3EC9">
            <w:pPr>
              <w:jc w:val="center"/>
              <w:rPr>
                <w:rFonts w:ascii="Times New Roman" w:hAnsi="Times New Roman" w:cs="Times New Roman"/>
                <w:sz w:val="24"/>
                <w:szCs w:val="24"/>
              </w:rPr>
            </w:pPr>
            <w:r w:rsidRPr="006841F0">
              <w:rPr>
                <w:rFonts w:ascii="Times New Roman" w:hAnsi="Times New Roman" w:cs="Times New Roman"/>
                <w:sz w:val="24"/>
                <w:szCs w:val="24"/>
              </w:rPr>
              <w:t>А14.07.004</w:t>
            </w:r>
          </w:p>
        </w:tc>
        <w:tc>
          <w:tcPr>
            <w:tcW w:w="6398" w:type="dxa"/>
            <w:vAlign w:val="center"/>
          </w:tcPr>
          <w:p w:rsidR="006841F0" w:rsidRPr="006841F0" w:rsidRDefault="006841F0" w:rsidP="007B3EC9">
            <w:pPr>
              <w:rPr>
                <w:rFonts w:ascii="Times New Roman" w:hAnsi="Times New Roman" w:cs="Times New Roman"/>
                <w:sz w:val="24"/>
                <w:szCs w:val="24"/>
              </w:rPr>
            </w:pPr>
            <w:r w:rsidRPr="006841F0">
              <w:rPr>
                <w:rFonts w:ascii="Times New Roman" w:hAnsi="Times New Roman" w:cs="Times New Roman"/>
                <w:sz w:val="24"/>
                <w:szCs w:val="24"/>
              </w:rPr>
              <w:t>Контролируемая чистка зубов</w:t>
            </w:r>
          </w:p>
        </w:tc>
        <w:tc>
          <w:tcPr>
            <w:tcW w:w="1965" w:type="dxa"/>
            <w:vAlign w:val="center"/>
          </w:tcPr>
          <w:p w:rsidR="006841F0" w:rsidRPr="006841F0" w:rsidRDefault="006841F0" w:rsidP="007B3EC9">
            <w:pPr>
              <w:jc w:val="center"/>
              <w:rPr>
                <w:rFonts w:ascii="Times New Roman" w:hAnsi="Times New Roman" w:cs="Times New Roman"/>
                <w:sz w:val="24"/>
                <w:szCs w:val="24"/>
              </w:rPr>
            </w:pPr>
            <w:r w:rsidRPr="006841F0">
              <w:rPr>
                <w:rFonts w:ascii="Times New Roman" w:hAnsi="Times New Roman" w:cs="Times New Roman"/>
                <w:sz w:val="24"/>
                <w:szCs w:val="24"/>
              </w:rPr>
              <w:t>Согласно алгоритму</w:t>
            </w:r>
          </w:p>
        </w:tc>
      </w:tr>
      <w:tr w:rsidR="006841F0" w:rsidRPr="00766B3A" w:rsidTr="007B3EC9">
        <w:tc>
          <w:tcPr>
            <w:tcW w:w="1843" w:type="dxa"/>
            <w:vAlign w:val="center"/>
          </w:tcPr>
          <w:p w:rsidR="006841F0" w:rsidRPr="006841F0" w:rsidRDefault="006841F0" w:rsidP="007B3EC9">
            <w:pPr>
              <w:jc w:val="center"/>
              <w:rPr>
                <w:rFonts w:ascii="Times New Roman" w:hAnsi="Times New Roman" w:cs="Times New Roman"/>
                <w:sz w:val="24"/>
                <w:szCs w:val="24"/>
              </w:rPr>
            </w:pPr>
            <w:r w:rsidRPr="006841F0">
              <w:rPr>
                <w:rFonts w:ascii="Times New Roman" w:hAnsi="Times New Roman" w:cs="Times New Roman"/>
                <w:sz w:val="24"/>
                <w:szCs w:val="24"/>
              </w:rPr>
              <w:t>А25.07.001</w:t>
            </w:r>
          </w:p>
        </w:tc>
        <w:tc>
          <w:tcPr>
            <w:tcW w:w="6398" w:type="dxa"/>
            <w:vAlign w:val="center"/>
          </w:tcPr>
          <w:p w:rsidR="006841F0" w:rsidRPr="006841F0" w:rsidRDefault="006841F0" w:rsidP="007B3EC9">
            <w:pPr>
              <w:rPr>
                <w:rFonts w:ascii="Times New Roman" w:hAnsi="Times New Roman" w:cs="Times New Roman"/>
                <w:sz w:val="24"/>
                <w:szCs w:val="24"/>
              </w:rPr>
            </w:pPr>
            <w:r w:rsidRPr="006841F0">
              <w:rPr>
                <w:rFonts w:ascii="Times New Roman" w:hAnsi="Times New Roman" w:cs="Times New Roman"/>
                <w:sz w:val="24"/>
                <w:szCs w:val="24"/>
              </w:rPr>
              <w:t>Назначение лекарственной терапии при заболеваниях полости рта и зубов</w:t>
            </w:r>
          </w:p>
        </w:tc>
        <w:tc>
          <w:tcPr>
            <w:tcW w:w="1965" w:type="dxa"/>
            <w:vAlign w:val="center"/>
          </w:tcPr>
          <w:p w:rsidR="006841F0" w:rsidRPr="006841F0" w:rsidRDefault="006841F0" w:rsidP="007B3EC9">
            <w:pPr>
              <w:jc w:val="center"/>
              <w:rPr>
                <w:rFonts w:ascii="Times New Roman" w:hAnsi="Times New Roman" w:cs="Times New Roman"/>
                <w:sz w:val="24"/>
                <w:szCs w:val="24"/>
              </w:rPr>
            </w:pPr>
            <w:r w:rsidRPr="006841F0">
              <w:rPr>
                <w:rFonts w:ascii="Times New Roman" w:hAnsi="Times New Roman" w:cs="Times New Roman"/>
                <w:sz w:val="24"/>
                <w:szCs w:val="24"/>
              </w:rPr>
              <w:t>Согласно алгоритму</w:t>
            </w:r>
          </w:p>
        </w:tc>
      </w:tr>
      <w:tr w:rsidR="006841F0" w:rsidRPr="00766B3A" w:rsidTr="007B3EC9">
        <w:tc>
          <w:tcPr>
            <w:tcW w:w="1843" w:type="dxa"/>
            <w:vAlign w:val="center"/>
          </w:tcPr>
          <w:p w:rsidR="006841F0" w:rsidRPr="006841F0" w:rsidRDefault="006841F0" w:rsidP="007B3EC9">
            <w:pPr>
              <w:jc w:val="center"/>
              <w:rPr>
                <w:rFonts w:ascii="Times New Roman" w:hAnsi="Times New Roman" w:cs="Times New Roman"/>
                <w:sz w:val="24"/>
                <w:szCs w:val="24"/>
              </w:rPr>
            </w:pPr>
            <w:r w:rsidRPr="006841F0">
              <w:rPr>
                <w:rFonts w:ascii="Times New Roman" w:hAnsi="Times New Roman" w:cs="Times New Roman"/>
                <w:sz w:val="24"/>
                <w:szCs w:val="24"/>
              </w:rPr>
              <w:t>А25.07.002</w:t>
            </w:r>
          </w:p>
        </w:tc>
        <w:tc>
          <w:tcPr>
            <w:tcW w:w="6398" w:type="dxa"/>
            <w:vAlign w:val="center"/>
          </w:tcPr>
          <w:p w:rsidR="006841F0" w:rsidRPr="006841F0" w:rsidRDefault="006841F0" w:rsidP="007B3EC9">
            <w:pPr>
              <w:rPr>
                <w:rFonts w:ascii="Times New Roman" w:hAnsi="Times New Roman" w:cs="Times New Roman"/>
                <w:sz w:val="24"/>
                <w:szCs w:val="24"/>
              </w:rPr>
            </w:pPr>
            <w:r w:rsidRPr="006841F0">
              <w:rPr>
                <w:rFonts w:ascii="Times New Roman" w:hAnsi="Times New Roman" w:cs="Times New Roman"/>
                <w:sz w:val="24"/>
                <w:szCs w:val="24"/>
              </w:rPr>
              <w:t>Назначение диетической терапии при заболеваниях полости рта и зубов</w:t>
            </w:r>
          </w:p>
        </w:tc>
        <w:tc>
          <w:tcPr>
            <w:tcW w:w="1965" w:type="dxa"/>
            <w:vAlign w:val="center"/>
          </w:tcPr>
          <w:p w:rsidR="006841F0" w:rsidRPr="006841F0" w:rsidRDefault="006841F0" w:rsidP="007B3EC9">
            <w:pPr>
              <w:jc w:val="center"/>
              <w:rPr>
                <w:rFonts w:ascii="Times New Roman" w:hAnsi="Times New Roman" w:cs="Times New Roman"/>
                <w:sz w:val="24"/>
                <w:szCs w:val="24"/>
              </w:rPr>
            </w:pPr>
            <w:r w:rsidRPr="006841F0">
              <w:rPr>
                <w:rFonts w:ascii="Times New Roman" w:hAnsi="Times New Roman" w:cs="Times New Roman"/>
                <w:sz w:val="24"/>
                <w:szCs w:val="24"/>
              </w:rPr>
              <w:t>Согласно алгоритму</w:t>
            </w:r>
          </w:p>
        </w:tc>
      </w:tr>
    </w:tbl>
    <w:p w:rsidR="00DB25F3" w:rsidRDefault="006841F0" w:rsidP="00DB25F3">
      <w:pPr>
        <w:spacing w:after="0"/>
        <w:ind w:firstLine="708"/>
        <w:rPr>
          <w:rFonts w:ascii="Times New Roman" w:hAnsi="Times New Roman" w:cs="Times New Roman"/>
          <w:sz w:val="28"/>
          <w:szCs w:val="28"/>
        </w:rPr>
      </w:pPr>
      <w:r w:rsidRPr="006841F0">
        <w:rPr>
          <w:rFonts w:ascii="Times New Roman" w:hAnsi="Times New Roman" w:cs="Times New Roman"/>
          <w:sz w:val="20"/>
          <w:szCs w:val="20"/>
        </w:rPr>
        <w:t>«1» - если 1 раз; «согласно алгоритму» - если обязательно несколько раз (2 и более).</w:t>
      </w:r>
    </w:p>
    <w:p w:rsidR="006841F0" w:rsidRDefault="006841F0" w:rsidP="00DB25F3">
      <w:pPr>
        <w:spacing w:after="0"/>
        <w:ind w:firstLine="708"/>
        <w:rPr>
          <w:rFonts w:ascii="Times New Roman" w:hAnsi="Times New Roman" w:cs="Times New Roman"/>
          <w:sz w:val="28"/>
          <w:szCs w:val="28"/>
        </w:rPr>
      </w:pPr>
    </w:p>
    <w:p w:rsidR="00C143E2" w:rsidRDefault="00C143E2" w:rsidP="00493CB6">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 амбулаторной карте </w:t>
      </w:r>
      <w:r w:rsidR="00493CB6" w:rsidRPr="00255FAB">
        <w:rPr>
          <w:rFonts w:ascii="Times New Roman" w:hAnsi="Times New Roman" w:cs="Times New Roman"/>
          <w:sz w:val="28"/>
          <w:szCs w:val="28"/>
        </w:rPr>
        <w:t xml:space="preserve">Пациента № </w:t>
      </w:r>
      <w:r w:rsidR="00493CB6">
        <w:rPr>
          <w:rFonts w:ascii="Times New Roman" w:hAnsi="Times New Roman" w:cs="Times New Roman"/>
          <w:sz w:val="28"/>
          <w:szCs w:val="28"/>
        </w:rPr>
        <w:t>4</w:t>
      </w:r>
      <w:r w:rsidR="00493CB6" w:rsidRPr="00255FAB">
        <w:rPr>
          <w:rFonts w:ascii="Times New Roman" w:hAnsi="Times New Roman" w:cs="Times New Roman"/>
          <w:sz w:val="28"/>
          <w:szCs w:val="28"/>
        </w:rPr>
        <w:t xml:space="preserve"> (Ф.И.О. извлечено)</w:t>
      </w:r>
      <w:r>
        <w:rPr>
          <w:rFonts w:ascii="Times New Roman" w:hAnsi="Times New Roman" w:cs="Times New Roman"/>
          <w:sz w:val="28"/>
          <w:szCs w:val="28"/>
        </w:rPr>
        <w:t xml:space="preserve"> </w:t>
      </w:r>
      <w:r w:rsidRPr="002D4982">
        <w:rPr>
          <w:rFonts w:ascii="Times New Roman" w:hAnsi="Times New Roman" w:cs="Times New Roman"/>
          <w:sz w:val="28"/>
          <w:szCs w:val="28"/>
        </w:rPr>
        <w:t>(дата рождения –</w:t>
      </w:r>
      <w:r w:rsidR="00493CB6">
        <w:rPr>
          <w:rFonts w:ascii="Times New Roman" w:hAnsi="Times New Roman" w:cs="Times New Roman"/>
          <w:sz w:val="28"/>
          <w:szCs w:val="28"/>
        </w:rPr>
        <w:t xml:space="preserve"> </w:t>
      </w:r>
      <w:r w:rsidRPr="002D4982">
        <w:rPr>
          <w:rFonts w:ascii="Times New Roman" w:hAnsi="Times New Roman" w:cs="Times New Roman"/>
          <w:sz w:val="28"/>
          <w:szCs w:val="28"/>
        </w:rPr>
        <w:t>1</w:t>
      </w:r>
      <w:r>
        <w:rPr>
          <w:rFonts w:ascii="Times New Roman" w:hAnsi="Times New Roman" w:cs="Times New Roman"/>
          <w:sz w:val="28"/>
          <w:szCs w:val="28"/>
        </w:rPr>
        <w:t>4</w:t>
      </w:r>
      <w:r w:rsidRPr="002D4982">
        <w:rPr>
          <w:rFonts w:ascii="Times New Roman" w:hAnsi="Times New Roman" w:cs="Times New Roman"/>
          <w:sz w:val="28"/>
          <w:szCs w:val="28"/>
        </w:rPr>
        <w:t>.0</w:t>
      </w:r>
      <w:r>
        <w:rPr>
          <w:rFonts w:ascii="Times New Roman" w:hAnsi="Times New Roman" w:cs="Times New Roman"/>
          <w:sz w:val="28"/>
          <w:szCs w:val="28"/>
        </w:rPr>
        <w:t>6</w:t>
      </w:r>
      <w:r w:rsidRPr="002D4982">
        <w:rPr>
          <w:rFonts w:ascii="Times New Roman" w:hAnsi="Times New Roman" w:cs="Times New Roman"/>
          <w:sz w:val="28"/>
          <w:szCs w:val="28"/>
        </w:rPr>
        <w:t>.1995 г.)</w:t>
      </w:r>
      <w:r>
        <w:rPr>
          <w:rFonts w:ascii="Times New Roman" w:hAnsi="Times New Roman" w:cs="Times New Roman"/>
          <w:sz w:val="28"/>
          <w:szCs w:val="28"/>
        </w:rPr>
        <w:t xml:space="preserve">, представленной для сравнительного анализа, присутствуют признаки того, что лечение проводилось с нарушением требований действующих Клинических рекомендаций (протоколов лечения) </w:t>
      </w:r>
      <w:r w:rsidRPr="000C39EF">
        <w:rPr>
          <w:rFonts w:ascii="Times New Roman" w:hAnsi="Times New Roman" w:cs="Times New Roman"/>
          <w:sz w:val="28"/>
          <w:szCs w:val="28"/>
        </w:rPr>
        <w:t>«</w:t>
      </w:r>
      <w:r>
        <w:rPr>
          <w:rFonts w:ascii="Times New Roman" w:hAnsi="Times New Roman" w:cs="Times New Roman"/>
          <w:sz w:val="28"/>
          <w:szCs w:val="28"/>
        </w:rPr>
        <w:t>Кариес зубов», утвержд</w:t>
      </w:r>
      <w:r w:rsidR="00C97BD8">
        <w:rPr>
          <w:rFonts w:ascii="Times New Roman" w:hAnsi="Times New Roman" w:cs="Times New Roman"/>
          <w:sz w:val="28"/>
          <w:szCs w:val="28"/>
        </w:rPr>
        <w:t>ё</w:t>
      </w:r>
      <w:r>
        <w:rPr>
          <w:rFonts w:ascii="Times New Roman" w:hAnsi="Times New Roman" w:cs="Times New Roman"/>
          <w:sz w:val="28"/>
          <w:szCs w:val="28"/>
        </w:rPr>
        <w:t xml:space="preserve">нных Постановлением № 15 Совета Ассоциации общественных объединений «Стоматологическая Ассоциация России» от 30.09.2014 г., разработанных и утверждённых в соответствии с частью 2 статьи 76 Федерального закона от 21.11.2011 г. № 323-ФЗ. В дневнике амбулаторной карты </w:t>
      </w:r>
      <w:r w:rsidR="00C02084" w:rsidRPr="00255FAB">
        <w:rPr>
          <w:rFonts w:ascii="Times New Roman" w:hAnsi="Times New Roman" w:cs="Times New Roman"/>
          <w:sz w:val="28"/>
          <w:szCs w:val="28"/>
        </w:rPr>
        <w:t xml:space="preserve">Пациента № </w:t>
      </w:r>
      <w:r w:rsidR="00C02084">
        <w:rPr>
          <w:rFonts w:ascii="Times New Roman" w:hAnsi="Times New Roman" w:cs="Times New Roman"/>
          <w:sz w:val="28"/>
          <w:szCs w:val="28"/>
        </w:rPr>
        <w:t>4</w:t>
      </w:r>
      <w:r w:rsidR="00C02084" w:rsidRPr="00255FAB">
        <w:rPr>
          <w:rFonts w:ascii="Times New Roman" w:hAnsi="Times New Roman" w:cs="Times New Roman"/>
          <w:sz w:val="28"/>
          <w:szCs w:val="28"/>
        </w:rPr>
        <w:t xml:space="preserve"> (Ф.И.О. извлечено)</w:t>
      </w:r>
      <w:r w:rsidR="00C02084">
        <w:rPr>
          <w:rFonts w:ascii="Times New Roman" w:hAnsi="Times New Roman" w:cs="Times New Roman"/>
          <w:sz w:val="28"/>
          <w:szCs w:val="28"/>
        </w:rPr>
        <w:t xml:space="preserve"> </w:t>
      </w:r>
      <w:r>
        <w:rPr>
          <w:rFonts w:ascii="Times New Roman" w:hAnsi="Times New Roman" w:cs="Times New Roman"/>
          <w:sz w:val="28"/>
          <w:szCs w:val="28"/>
        </w:rPr>
        <w:t xml:space="preserve">отсутствуют записи о проведении обязательных лечебно-профилактических мероприятий, а именно: </w:t>
      </w:r>
    </w:p>
    <w:p w:rsidR="00C143E2" w:rsidRDefault="00C143E2" w:rsidP="00C143E2">
      <w:pPr>
        <w:spacing w:after="0"/>
        <w:rPr>
          <w:rFonts w:ascii="Times New Roman" w:hAnsi="Times New Roman" w:cs="Times New Roman"/>
          <w:sz w:val="28"/>
          <w:szCs w:val="28"/>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3"/>
        <w:gridCol w:w="6398"/>
        <w:gridCol w:w="1965"/>
      </w:tblGrid>
      <w:tr w:rsidR="00C143E2" w:rsidRPr="00766B3A" w:rsidTr="007B3EC9">
        <w:tc>
          <w:tcPr>
            <w:tcW w:w="1843" w:type="dxa"/>
            <w:vAlign w:val="center"/>
          </w:tcPr>
          <w:p w:rsidR="00C143E2" w:rsidRPr="006841F0" w:rsidRDefault="00C143E2" w:rsidP="007B3EC9">
            <w:pPr>
              <w:jc w:val="center"/>
              <w:rPr>
                <w:rFonts w:ascii="Times New Roman" w:hAnsi="Times New Roman" w:cs="Times New Roman"/>
                <w:b/>
                <w:sz w:val="24"/>
                <w:szCs w:val="24"/>
              </w:rPr>
            </w:pPr>
            <w:r w:rsidRPr="006841F0">
              <w:rPr>
                <w:rFonts w:ascii="Times New Roman" w:hAnsi="Times New Roman" w:cs="Times New Roman"/>
                <w:b/>
                <w:sz w:val="24"/>
                <w:szCs w:val="24"/>
              </w:rPr>
              <w:lastRenderedPageBreak/>
              <w:t>Код</w:t>
            </w:r>
          </w:p>
        </w:tc>
        <w:tc>
          <w:tcPr>
            <w:tcW w:w="6398" w:type="dxa"/>
            <w:vAlign w:val="center"/>
          </w:tcPr>
          <w:p w:rsidR="00C143E2" w:rsidRPr="006841F0" w:rsidRDefault="00C143E2" w:rsidP="007B3EC9">
            <w:pPr>
              <w:jc w:val="center"/>
              <w:rPr>
                <w:rFonts w:ascii="Times New Roman" w:hAnsi="Times New Roman" w:cs="Times New Roman"/>
                <w:b/>
                <w:sz w:val="24"/>
                <w:szCs w:val="24"/>
              </w:rPr>
            </w:pPr>
            <w:r w:rsidRPr="006841F0">
              <w:rPr>
                <w:rFonts w:ascii="Times New Roman" w:hAnsi="Times New Roman" w:cs="Times New Roman"/>
                <w:b/>
                <w:sz w:val="24"/>
                <w:szCs w:val="24"/>
              </w:rPr>
              <w:t>Наименование</w:t>
            </w:r>
          </w:p>
        </w:tc>
        <w:tc>
          <w:tcPr>
            <w:tcW w:w="1965" w:type="dxa"/>
            <w:vAlign w:val="center"/>
          </w:tcPr>
          <w:p w:rsidR="00C143E2" w:rsidRPr="006841F0" w:rsidRDefault="00C143E2" w:rsidP="007B3EC9">
            <w:pPr>
              <w:jc w:val="center"/>
              <w:rPr>
                <w:rFonts w:ascii="Times New Roman" w:hAnsi="Times New Roman" w:cs="Times New Roman"/>
                <w:b/>
                <w:sz w:val="24"/>
                <w:szCs w:val="24"/>
              </w:rPr>
            </w:pPr>
            <w:r w:rsidRPr="006841F0">
              <w:rPr>
                <w:rFonts w:ascii="Times New Roman" w:hAnsi="Times New Roman" w:cs="Times New Roman"/>
                <w:b/>
                <w:sz w:val="24"/>
                <w:szCs w:val="24"/>
              </w:rPr>
              <w:t>Кратность выполнения</w:t>
            </w:r>
          </w:p>
        </w:tc>
      </w:tr>
      <w:tr w:rsidR="00C143E2" w:rsidRPr="00766B3A" w:rsidTr="007B3EC9">
        <w:tc>
          <w:tcPr>
            <w:tcW w:w="1843" w:type="dxa"/>
            <w:vAlign w:val="center"/>
          </w:tcPr>
          <w:p w:rsidR="00C143E2" w:rsidRPr="006841F0" w:rsidRDefault="00C143E2" w:rsidP="007B3EC9">
            <w:pPr>
              <w:jc w:val="center"/>
              <w:rPr>
                <w:rFonts w:ascii="Times New Roman" w:hAnsi="Times New Roman" w:cs="Times New Roman"/>
                <w:sz w:val="24"/>
                <w:szCs w:val="24"/>
              </w:rPr>
            </w:pPr>
            <w:r w:rsidRPr="006841F0">
              <w:rPr>
                <w:rFonts w:ascii="Times New Roman" w:hAnsi="Times New Roman" w:cs="Times New Roman"/>
                <w:sz w:val="24"/>
                <w:szCs w:val="24"/>
              </w:rPr>
              <w:t>А25.07.002</w:t>
            </w:r>
          </w:p>
        </w:tc>
        <w:tc>
          <w:tcPr>
            <w:tcW w:w="6398" w:type="dxa"/>
            <w:vAlign w:val="center"/>
          </w:tcPr>
          <w:p w:rsidR="00C143E2" w:rsidRPr="006841F0" w:rsidRDefault="00C143E2" w:rsidP="007B3EC9">
            <w:pPr>
              <w:rPr>
                <w:rFonts w:ascii="Times New Roman" w:hAnsi="Times New Roman" w:cs="Times New Roman"/>
                <w:sz w:val="24"/>
                <w:szCs w:val="24"/>
              </w:rPr>
            </w:pPr>
            <w:r w:rsidRPr="006841F0">
              <w:rPr>
                <w:rFonts w:ascii="Times New Roman" w:hAnsi="Times New Roman" w:cs="Times New Roman"/>
                <w:sz w:val="24"/>
                <w:szCs w:val="24"/>
              </w:rPr>
              <w:t>Назначение диетической терапии при заболеваниях полости рта и зубов</w:t>
            </w:r>
          </w:p>
        </w:tc>
        <w:tc>
          <w:tcPr>
            <w:tcW w:w="1965" w:type="dxa"/>
            <w:vAlign w:val="center"/>
          </w:tcPr>
          <w:p w:rsidR="00C143E2" w:rsidRPr="006841F0" w:rsidRDefault="00C143E2" w:rsidP="007B3EC9">
            <w:pPr>
              <w:jc w:val="center"/>
              <w:rPr>
                <w:rFonts w:ascii="Times New Roman" w:hAnsi="Times New Roman" w:cs="Times New Roman"/>
                <w:sz w:val="24"/>
                <w:szCs w:val="24"/>
              </w:rPr>
            </w:pPr>
            <w:r w:rsidRPr="006841F0">
              <w:rPr>
                <w:rFonts w:ascii="Times New Roman" w:hAnsi="Times New Roman" w:cs="Times New Roman"/>
                <w:sz w:val="24"/>
                <w:szCs w:val="24"/>
              </w:rPr>
              <w:t>Согласно алгоритму</w:t>
            </w:r>
          </w:p>
        </w:tc>
      </w:tr>
    </w:tbl>
    <w:p w:rsidR="00C143E2" w:rsidRDefault="00C143E2" w:rsidP="00C143E2">
      <w:pPr>
        <w:spacing w:after="0"/>
        <w:ind w:firstLine="708"/>
        <w:rPr>
          <w:rFonts w:ascii="Times New Roman" w:hAnsi="Times New Roman" w:cs="Times New Roman"/>
          <w:sz w:val="28"/>
          <w:szCs w:val="28"/>
        </w:rPr>
      </w:pPr>
      <w:r w:rsidRPr="006841F0">
        <w:rPr>
          <w:rFonts w:ascii="Times New Roman" w:hAnsi="Times New Roman" w:cs="Times New Roman"/>
          <w:sz w:val="20"/>
          <w:szCs w:val="20"/>
        </w:rPr>
        <w:t>«1» - если 1 раз; «согласно алгоритму» - если обязательно несколько раз (2 и более)</w:t>
      </w:r>
    </w:p>
    <w:p w:rsidR="00E02724" w:rsidRDefault="00E02724" w:rsidP="00104F8A">
      <w:pPr>
        <w:spacing w:after="0"/>
        <w:ind w:firstLine="708"/>
        <w:jc w:val="both"/>
        <w:rPr>
          <w:rFonts w:ascii="Times New Roman" w:hAnsi="Times New Roman" w:cs="Times New Roman"/>
          <w:sz w:val="28"/>
          <w:szCs w:val="28"/>
        </w:rPr>
      </w:pPr>
    </w:p>
    <w:p w:rsidR="00104F8A" w:rsidRDefault="00104F8A" w:rsidP="00104F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10. В нарушение критерия качества, предусмотренного подпунктом «к» пункта 2.1 Приложения к Приказу Министерства здравоохранения Российской Федерации от 10.05.2017 г. № 203н, </w:t>
      </w:r>
      <w:r w:rsidRPr="00104F8A">
        <w:rPr>
          <w:rFonts w:ascii="Times New Roman" w:hAnsi="Times New Roman" w:cs="Times New Roman"/>
          <w:sz w:val="28"/>
          <w:szCs w:val="28"/>
        </w:rPr>
        <w:t>назначение и выписывание лекарственных препаратов</w:t>
      </w:r>
      <w:r>
        <w:rPr>
          <w:rFonts w:ascii="Times New Roman" w:hAnsi="Times New Roman" w:cs="Times New Roman"/>
          <w:sz w:val="28"/>
          <w:szCs w:val="28"/>
        </w:rPr>
        <w:t xml:space="preserve"> </w:t>
      </w:r>
      <w:r w:rsidR="00625B51" w:rsidRPr="00255FAB">
        <w:rPr>
          <w:rFonts w:ascii="Times New Roman" w:hAnsi="Times New Roman" w:cs="Times New Roman"/>
          <w:sz w:val="28"/>
          <w:szCs w:val="28"/>
        </w:rPr>
        <w:t>Пациент</w:t>
      </w:r>
      <w:r w:rsidR="00625B51">
        <w:rPr>
          <w:rFonts w:ascii="Times New Roman" w:hAnsi="Times New Roman" w:cs="Times New Roman"/>
          <w:sz w:val="28"/>
          <w:szCs w:val="28"/>
        </w:rPr>
        <w:t>у</w:t>
      </w:r>
      <w:r w:rsidR="00625B51" w:rsidRPr="00255FAB">
        <w:rPr>
          <w:rFonts w:ascii="Times New Roman" w:hAnsi="Times New Roman" w:cs="Times New Roman"/>
          <w:sz w:val="28"/>
          <w:szCs w:val="28"/>
        </w:rPr>
        <w:t xml:space="preserve"> № 1 (Ф.И.О. извлечено)</w:t>
      </w:r>
      <w:r w:rsidR="00625B51">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осуществлялось с нарушением </w:t>
      </w:r>
      <w:r w:rsidRPr="00104F8A">
        <w:rPr>
          <w:rFonts w:ascii="Times New Roman" w:hAnsi="Times New Roman" w:cs="Times New Roman"/>
          <w:sz w:val="28"/>
          <w:szCs w:val="28"/>
        </w:rPr>
        <w:t>установленного порядк</w:t>
      </w:r>
      <w:r>
        <w:rPr>
          <w:rFonts w:ascii="Times New Roman" w:hAnsi="Times New Roman" w:cs="Times New Roman"/>
          <w:sz w:val="28"/>
          <w:szCs w:val="28"/>
        </w:rPr>
        <w:t>а, а именно:</w:t>
      </w:r>
    </w:p>
    <w:p w:rsidR="0043486B" w:rsidRDefault="00104F8A" w:rsidP="0043486B">
      <w:pPr>
        <w:spacing w:after="0"/>
        <w:ind w:firstLine="708"/>
        <w:jc w:val="both"/>
        <w:rPr>
          <w:rFonts w:ascii="Times New Roman" w:hAnsi="Times New Roman" w:cs="Times New Roman"/>
          <w:sz w:val="28"/>
          <w:szCs w:val="28"/>
        </w:rPr>
      </w:pPr>
      <w:r>
        <w:rPr>
          <w:rFonts w:ascii="Times New Roman" w:hAnsi="Times New Roman" w:cs="Times New Roman"/>
          <w:sz w:val="28"/>
          <w:szCs w:val="28"/>
        </w:rPr>
        <w:t>- в нарушени</w:t>
      </w:r>
      <w:r w:rsidR="001A290E">
        <w:rPr>
          <w:rFonts w:ascii="Times New Roman" w:hAnsi="Times New Roman" w:cs="Times New Roman"/>
          <w:sz w:val="28"/>
          <w:szCs w:val="28"/>
        </w:rPr>
        <w:t>е пункта</w:t>
      </w:r>
      <w:r w:rsidR="0043486B">
        <w:rPr>
          <w:rFonts w:ascii="Times New Roman" w:hAnsi="Times New Roman" w:cs="Times New Roman"/>
          <w:sz w:val="28"/>
          <w:szCs w:val="28"/>
        </w:rPr>
        <w:t xml:space="preserve"> 3 </w:t>
      </w:r>
      <w:r w:rsidR="0043486B" w:rsidRPr="0043486B">
        <w:rPr>
          <w:rFonts w:ascii="Times New Roman" w:hAnsi="Times New Roman" w:cs="Times New Roman"/>
          <w:sz w:val="28"/>
          <w:szCs w:val="28"/>
        </w:rPr>
        <w:t xml:space="preserve">Приложение </w:t>
      </w:r>
      <w:r w:rsidR="0043486B">
        <w:rPr>
          <w:rFonts w:ascii="Times New Roman" w:hAnsi="Times New Roman" w:cs="Times New Roman"/>
          <w:sz w:val="28"/>
          <w:szCs w:val="28"/>
        </w:rPr>
        <w:t>№</w:t>
      </w:r>
      <w:r w:rsidR="0043486B" w:rsidRPr="0043486B">
        <w:rPr>
          <w:rFonts w:ascii="Times New Roman" w:hAnsi="Times New Roman" w:cs="Times New Roman"/>
          <w:sz w:val="28"/>
          <w:szCs w:val="28"/>
        </w:rPr>
        <w:t xml:space="preserve"> 1</w:t>
      </w:r>
      <w:r w:rsidR="0043486B">
        <w:rPr>
          <w:rFonts w:ascii="Times New Roman" w:hAnsi="Times New Roman" w:cs="Times New Roman"/>
          <w:sz w:val="28"/>
          <w:szCs w:val="28"/>
        </w:rPr>
        <w:t xml:space="preserve"> к </w:t>
      </w:r>
      <w:r w:rsidR="0043486B" w:rsidRPr="0043486B">
        <w:rPr>
          <w:rFonts w:ascii="Times New Roman" w:hAnsi="Times New Roman" w:cs="Times New Roman"/>
          <w:sz w:val="28"/>
          <w:szCs w:val="28"/>
        </w:rPr>
        <w:t>Приказ</w:t>
      </w:r>
      <w:r w:rsidR="0043486B">
        <w:rPr>
          <w:rFonts w:ascii="Times New Roman" w:hAnsi="Times New Roman" w:cs="Times New Roman"/>
          <w:sz w:val="28"/>
          <w:szCs w:val="28"/>
        </w:rPr>
        <w:t>у</w:t>
      </w:r>
      <w:r w:rsidR="0043486B" w:rsidRPr="0043486B">
        <w:rPr>
          <w:rFonts w:ascii="Times New Roman" w:hAnsi="Times New Roman" w:cs="Times New Roman"/>
          <w:sz w:val="28"/>
          <w:szCs w:val="28"/>
        </w:rPr>
        <w:t xml:space="preserve"> Мин</w:t>
      </w:r>
      <w:r w:rsidR="0043486B">
        <w:rPr>
          <w:rFonts w:ascii="Times New Roman" w:hAnsi="Times New Roman" w:cs="Times New Roman"/>
          <w:sz w:val="28"/>
          <w:szCs w:val="28"/>
        </w:rPr>
        <w:t xml:space="preserve">истерства </w:t>
      </w:r>
      <w:r w:rsidR="0043486B" w:rsidRPr="0043486B">
        <w:rPr>
          <w:rFonts w:ascii="Times New Roman" w:hAnsi="Times New Roman" w:cs="Times New Roman"/>
          <w:sz w:val="28"/>
          <w:szCs w:val="28"/>
        </w:rPr>
        <w:t>здраво</w:t>
      </w:r>
      <w:r w:rsidR="0043486B">
        <w:rPr>
          <w:rFonts w:ascii="Times New Roman" w:hAnsi="Times New Roman" w:cs="Times New Roman"/>
          <w:sz w:val="28"/>
          <w:szCs w:val="28"/>
        </w:rPr>
        <w:t>охранения</w:t>
      </w:r>
      <w:r w:rsidR="0043486B" w:rsidRPr="0043486B">
        <w:rPr>
          <w:rFonts w:ascii="Times New Roman" w:hAnsi="Times New Roman" w:cs="Times New Roman"/>
          <w:sz w:val="28"/>
          <w:szCs w:val="28"/>
        </w:rPr>
        <w:t xml:space="preserve"> Росс</w:t>
      </w:r>
      <w:r w:rsidR="0043486B">
        <w:rPr>
          <w:rFonts w:ascii="Times New Roman" w:hAnsi="Times New Roman" w:cs="Times New Roman"/>
          <w:sz w:val="28"/>
          <w:szCs w:val="28"/>
        </w:rPr>
        <w:t xml:space="preserve">ийской Федерации </w:t>
      </w:r>
      <w:r w:rsidR="0043486B" w:rsidRPr="0043486B">
        <w:rPr>
          <w:rFonts w:ascii="Times New Roman" w:hAnsi="Times New Roman" w:cs="Times New Roman"/>
          <w:sz w:val="28"/>
          <w:szCs w:val="28"/>
        </w:rPr>
        <w:t>от 20.12.2012</w:t>
      </w:r>
      <w:r w:rsidR="0043486B">
        <w:rPr>
          <w:rFonts w:ascii="Times New Roman" w:hAnsi="Times New Roman" w:cs="Times New Roman"/>
          <w:sz w:val="28"/>
          <w:szCs w:val="28"/>
        </w:rPr>
        <w:t xml:space="preserve"> г.</w:t>
      </w:r>
      <w:r w:rsidR="0043486B" w:rsidRPr="0043486B">
        <w:rPr>
          <w:rFonts w:ascii="Times New Roman" w:hAnsi="Times New Roman" w:cs="Times New Roman"/>
          <w:sz w:val="28"/>
          <w:szCs w:val="28"/>
        </w:rPr>
        <w:t xml:space="preserve"> </w:t>
      </w:r>
      <w:r w:rsidR="0043486B">
        <w:rPr>
          <w:rFonts w:ascii="Times New Roman" w:hAnsi="Times New Roman" w:cs="Times New Roman"/>
          <w:sz w:val="28"/>
          <w:szCs w:val="28"/>
        </w:rPr>
        <w:t>№</w:t>
      </w:r>
      <w:r w:rsidR="0043486B" w:rsidRPr="0043486B">
        <w:rPr>
          <w:rFonts w:ascii="Times New Roman" w:hAnsi="Times New Roman" w:cs="Times New Roman"/>
          <w:sz w:val="28"/>
          <w:szCs w:val="28"/>
        </w:rPr>
        <w:t xml:space="preserve"> 1175н</w:t>
      </w:r>
      <w:r w:rsidR="0043486B">
        <w:rPr>
          <w:rFonts w:ascii="Times New Roman" w:hAnsi="Times New Roman" w:cs="Times New Roman"/>
          <w:sz w:val="28"/>
          <w:szCs w:val="28"/>
        </w:rPr>
        <w:t xml:space="preserve"> «</w:t>
      </w:r>
      <w:r w:rsidR="0043486B" w:rsidRPr="0043486B">
        <w:rPr>
          <w:rFonts w:ascii="Times New Roman" w:hAnsi="Times New Roman" w:cs="Times New Roman"/>
          <w:sz w:val="28"/>
          <w:szCs w:val="28"/>
        </w:rPr>
        <w: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sidR="0043486B">
        <w:rPr>
          <w:rFonts w:ascii="Times New Roman" w:hAnsi="Times New Roman" w:cs="Times New Roman"/>
          <w:sz w:val="28"/>
          <w:szCs w:val="28"/>
        </w:rPr>
        <w:t xml:space="preserve">» (далее </w:t>
      </w:r>
      <w:r w:rsidR="00D24698">
        <w:rPr>
          <w:rFonts w:ascii="Times New Roman" w:hAnsi="Times New Roman" w:cs="Times New Roman"/>
          <w:sz w:val="28"/>
          <w:szCs w:val="28"/>
        </w:rPr>
        <w:t>–</w:t>
      </w:r>
      <w:r w:rsidR="0043486B">
        <w:rPr>
          <w:rFonts w:ascii="Times New Roman" w:hAnsi="Times New Roman" w:cs="Times New Roman"/>
          <w:sz w:val="28"/>
          <w:szCs w:val="28"/>
        </w:rPr>
        <w:t xml:space="preserve"> </w:t>
      </w:r>
      <w:r w:rsidR="0043486B" w:rsidRPr="0043486B">
        <w:rPr>
          <w:rFonts w:ascii="Times New Roman" w:hAnsi="Times New Roman" w:cs="Times New Roman"/>
          <w:sz w:val="28"/>
          <w:szCs w:val="28"/>
        </w:rPr>
        <w:t>Приказ Мин</w:t>
      </w:r>
      <w:r w:rsidR="0043486B">
        <w:rPr>
          <w:rFonts w:ascii="Times New Roman" w:hAnsi="Times New Roman" w:cs="Times New Roman"/>
          <w:sz w:val="28"/>
          <w:szCs w:val="28"/>
        </w:rPr>
        <w:t xml:space="preserve">истерства </w:t>
      </w:r>
      <w:r w:rsidR="0043486B" w:rsidRPr="0043486B">
        <w:rPr>
          <w:rFonts w:ascii="Times New Roman" w:hAnsi="Times New Roman" w:cs="Times New Roman"/>
          <w:sz w:val="28"/>
          <w:szCs w:val="28"/>
        </w:rPr>
        <w:t>здраво</w:t>
      </w:r>
      <w:r w:rsidR="0043486B">
        <w:rPr>
          <w:rFonts w:ascii="Times New Roman" w:hAnsi="Times New Roman" w:cs="Times New Roman"/>
          <w:sz w:val="28"/>
          <w:szCs w:val="28"/>
        </w:rPr>
        <w:t>охранения</w:t>
      </w:r>
      <w:r w:rsidR="0043486B" w:rsidRPr="0043486B">
        <w:rPr>
          <w:rFonts w:ascii="Times New Roman" w:hAnsi="Times New Roman" w:cs="Times New Roman"/>
          <w:sz w:val="28"/>
          <w:szCs w:val="28"/>
        </w:rPr>
        <w:t xml:space="preserve"> Росс</w:t>
      </w:r>
      <w:r w:rsidR="0043486B">
        <w:rPr>
          <w:rFonts w:ascii="Times New Roman" w:hAnsi="Times New Roman" w:cs="Times New Roman"/>
          <w:sz w:val="28"/>
          <w:szCs w:val="28"/>
        </w:rPr>
        <w:t xml:space="preserve">ийской Федерации </w:t>
      </w:r>
      <w:r w:rsidR="0043486B" w:rsidRPr="0043486B">
        <w:rPr>
          <w:rFonts w:ascii="Times New Roman" w:hAnsi="Times New Roman" w:cs="Times New Roman"/>
          <w:sz w:val="28"/>
          <w:szCs w:val="28"/>
        </w:rPr>
        <w:t>от 20.12.2012</w:t>
      </w:r>
      <w:r w:rsidR="0043486B">
        <w:rPr>
          <w:rFonts w:ascii="Times New Roman" w:hAnsi="Times New Roman" w:cs="Times New Roman"/>
          <w:sz w:val="28"/>
          <w:szCs w:val="28"/>
        </w:rPr>
        <w:t xml:space="preserve"> г.</w:t>
      </w:r>
      <w:r w:rsidR="0043486B" w:rsidRPr="0043486B">
        <w:rPr>
          <w:rFonts w:ascii="Times New Roman" w:hAnsi="Times New Roman" w:cs="Times New Roman"/>
          <w:sz w:val="28"/>
          <w:szCs w:val="28"/>
        </w:rPr>
        <w:t xml:space="preserve"> </w:t>
      </w:r>
      <w:r w:rsidR="0043486B">
        <w:rPr>
          <w:rFonts w:ascii="Times New Roman" w:hAnsi="Times New Roman" w:cs="Times New Roman"/>
          <w:sz w:val="28"/>
          <w:szCs w:val="28"/>
        </w:rPr>
        <w:t>№</w:t>
      </w:r>
      <w:r w:rsidR="0043486B" w:rsidRPr="0043486B">
        <w:rPr>
          <w:rFonts w:ascii="Times New Roman" w:hAnsi="Times New Roman" w:cs="Times New Roman"/>
          <w:sz w:val="28"/>
          <w:szCs w:val="28"/>
        </w:rPr>
        <w:t xml:space="preserve"> 1175н</w:t>
      </w:r>
      <w:r w:rsidR="0043486B">
        <w:rPr>
          <w:rFonts w:ascii="Times New Roman" w:hAnsi="Times New Roman" w:cs="Times New Roman"/>
          <w:sz w:val="28"/>
          <w:szCs w:val="28"/>
        </w:rPr>
        <w:t>»</w:t>
      </w:r>
      <w:r w:rsidR="00A55908">
        <w:rPr>
          <w:rFonts w:ascii="Times New Roman" w:hAnsi="Times New Roman" w:cs="Times New Roman"/>
          <w:sz w:val="28"/>
          <w:szCs w:val="28"/>
        </w:rPr>
        <w:t>)</w:t>
      </w:r>
      <w:r w:rsidR="00D24698">
        <w:rPr>
          <w:rFonts w:ascii="Times New Roman" w:hAnsi="Times New Roman" w:cs="Times New Roman"/>
          <w:sz w:val="28"/>
          <w:szCs w:val="28"/>
        </w:rPr>
        <w:t>,</w:t>
      </w:r>
      <w:r w:rsidR="0043486B">
        <w:rPr>
          <w:rFonts w:ascii="Times New Roman" w:hAnsi="Times New Roman" w:cs="Times New Roman"/>
          <w:sz w:val="28"/>
          <w:szCs w:val="28"/>
        </w:rPr>
        <w:t xml:space="preserve"> н</w:t>
      </w:r>
      <w:r w:rsidR="0043486B" w:rsidRPr="0043486B">
        <w:rPr>
          <w:rFonts w:ascii="Times New Roman" w:hAnsi="Times New Roman" w:cs="Times New Roman"/>
          <w:sz w:val="28"/>
          <w:szCs w:val="28"/>
        </w:rPr>
        <w:t xml:space="preserve">азначение и выписывание </w:t>
      </w:r>
      <w:r w:rsidR="0043486B">
        <w:rPr>
          <w:rFonts w:ascii="Times New Roman" w:hAnsi="Times New Roman" w:cs="Times New Roman"/>
          <w:sz w:val="28"/>
          <w:szCs w:val="28"/>
        </w:rPr>
        <w:t xml:space="preserve">двух из четырех </w:t>
      </w:r>
      <w:r w:rsidR="0043486B" w:rsidRPr="0043486B">
        <w:rPr>
          <w:rFonts w:ascii="Times New Roman" w:hAnsi="Times New Roman" w:cs="Times New Roman"/>
          <w:sz w:val="28"/>
          <w:szCs w:val="28"/>
        </w:rPr>
        <w:t>лекарственных препаратов</w:t>
      </w:r>
      <w:r w:rsidR="0043486B">
        <w:rPr>
          <w:rFonts w:ascii="Times New Roman" w:hAnsi="Times New Roman" w:cs="Times New Roman"/>
          <w:sz w:val="28"/>
          <w:szCs w:val="28"/>
        </w:rPr>
        <w:t xml:space="preserve"> было осуществлено лечащим врачом по </w:t>
      </w:r>
      <w:r w:rsidR="0043486B" w:rsidRPr="0043486B">
        <w:rPr>
          <w:rFonts w:ascii="Times New Roman" w:hAnsi="Times New Roman" w:cs="Times New Roman"/>
          <w:sz w:val="28"/>
          <w:szCs w:val="28"/>
        </w:rPr>
        <w:t>торговому наименованию</w:t>
      </w:r>
      <w:r w:rsidR="0043486B">
        <w:rPr>
          <w:rFonts w:ascii="Times New Roman" w:hAnsi="Times New Roman" w:cs="Times New Roman"/>
          <w:sz w:val="28"/>
          <w:szCs w:val="28"/>
        </w:rPr>
        <w:t>;</w:t>
      </w:r>
    </w:p>
    <w:p w:rsidR="0043486B" w:rsidRDefault="0043486B" w:rsidP="0043486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A290E">
        <w:rPr>
          <w:rFonts w:ascii="Times New Roman" w:hAnsi="Times New Roman" w:cs="Times New Roman"/>
          <w:sz w:val="28"/>
          <w:szCs w:val="28"/>
        </w:rPr>
        <w:t xml:space="preserve"> </w:t>
      </w:r>
      <w:r>
        <w:rPr>
          <w:rFonts w:ascii="Times New Roman" w:hAnsi="Times New Roman" w:cs="Times New Roman"/>
          <w:sz w:val="28"/>
          <w:szCs w:val="28"/>
        </w:rPr>
        <w:t xml:space="preserve">- в нарушение пункта 5 </w:t>
      </w:r>
      <w:r w:rsidRPr="0043486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3486B">
        <w:rPr>
          <w:rFonts w:ascii="Times New Roman" w:hAnsi="Times New Roman" w:cs="Times New Roman"/>
          <w:sz w:val="28"/>
          <w:szCs w:val="28"/>
        </w:rPr>
        <w:t xml:space="preserve"> 1</w:t>
      </w:r>
      <w:r>
        <w:rPr>
          <w:rFonts w:ascii="Times New Roman" w:hAnsi="Times New Roman" w:cs="Times New Roman"/>
          <w:sz w:val="28"/>
          <w:szCs w:val="28"/>
        </w:rPr>
        <w:t xml:space="preserve"> к </w:t>
      </w:r>
      <w:r w:rsidRPr="0043486B">
        <w:rPr>
          <w:rFonts w:ascii="Times New Roman" w:hAnsi="Times New Roman" w:cs="Times New Roman"/>
          <w:sz w:val="28"/>
          <w:szCs w:val="28"/>
        </w:rPr>
        <w:t>Приказ</w:t>
      </w:r>
      <w:r>
        <w:rPr>
          <w:rFonts w:ascii="Times New Roman" w:hAnsi="Times New Roman" w:cs="Times New Roman"/>
          <w:sz w:val="28"/>
          <w:szCs w:val="28"/>
        </w:rPr>
        <w:t>у</w:t>
      </w:r>
      <w:r w:rsidRPr="0043486B">
        <w:rPr>
          <w:rFonts w:ascii="Times New Roman" w:hAnsi="Times New Roman" w:cs="Times New Roman"/>
          <w:sz w:val="28"/>
          <w:szCs w:val="28"/>
        </w:rPr>
        <w:t xml:space="preserve"> Мин</w:t>
      </w:r>
      <w:r>
        <w:rPr>
          <w:rFonts w:ascii="Times New Roman" w:hAnsi="Times New Roman" w:cs="Times New Roman"/>
          <w:sz w:val="28"/>
          <w:szCs w:val="28"/>
        </w:rPr>
        <w:t xml:space="preserve">истерства </w:t>
      </w:r>
      <w:r w:rsidRPr="0043486B">
        <w:rPr>
          <w:rFonts w:ascii="Times New Roman" w:hAnsi="Times New Roman" w:cs="Times New Roman"/>
          <w:sz w:val="28"/>
          <w:szCs w:val="28"/>
        </w:rPr>
        <w:t>здраво</w:t>
      </w:r>
      <w:r>
        <w:rPr>
          <w:rFonts w:ascii="Times New Roman" w:hAnsi="Times New Roman" w:cs="Times New Roman"/>
          <w:sz w:val="28"/>
          <w:szCs w:val="28"/>
        </w:rPr>
        <w:t>охранения</w:t>
      </w:r>
      <w:r w:rsidRPr="0043486B">
        <w:rPr>
          <w:rFonts w:ascii="Times New Roman" w:hAnsi="Times New Roman" w:cs="Times New Roman"/>
          <w:sz w:val="28"/>
          <w:szCs w:val="28"/>
        </w:rPr>
        <w:t xml:space="preserve"> Росс</w:t>
      </w:r>
      <w:r>
        <w:rPr>
          <w:rFonts w:ascii="Times New Roman" w:hAnsi="Times New Roman" w:cs="Times New Roman"/>
          <w:sz w:val="28"/>
          <w:szCs w:val="28"/>
        </w:rPr>
        <w:t xml:space="preserve">ийской Федерации </w:t>
      </w:r>
      <w:r w:rsidRPr="0043486B">
        <w:rPr>
          <w:rFonts w:ascii="Times New Roman" w:hAnsi="Times New Roman" w:cs="Times New Roman"/>
          <w:sz w:val="28"/>
          <w:szCs w:val="28"/>
        </w:rPr>
        <w:t>от 20.12.2012</w:t>
      </w:r>
      <w:r>
        <w:rPr>
          <w:rFonts w:ascii="Times New Roman" w:hAnsi="Times New Roman" w:cs="Times New Roman"/>
          <w:sz w:val="28"/>
          <w:szCs w:val="28"/>
        </w:rPr>
        <w:t xml:space="preserve"> г.</w:t>
      </w:r>
      <w:r w:rsidRPr="0043486B">
        <w:rPr>
          <w:rFonts w:ascii="Times New Roman" w:hAnsi="Times New Roman" w:cs="Times New Roman"/>
          <w:sz w:val="28"/>
          <w:szCs w:val="28"/>
        </w:rPr>
        <w:t xml:space="preserve"> </w:t>
      </w:r>
      <w:r>
        <w:rPr>
          <w:rFonts w:ascii="Times New Roman" w:hAnsi="Times New Roman" w:cs="Times New Roman"/>
          <w:sz w:val="28"/>
          <w:szCs w:val="28"/>
        </w:rPr>
        <w:t>№</w:t>
      </w:r>
      <w:r w:rsidRPr="0043486B">
        <w:rPr>
          <w:rFonts w:ascii="Times New Roman" w:hAnsi="Times New Roman" w:cs="Times New Roman"/>
          <w:sz w:val="28"/>
          <w:szCs w:val="28"/>
        </w:rPr>
        <w:t xml:space="preserve"> 1175н</w:t>
      </w:r>
      <w:r w:rsidR="00D24698">
        <w:rPr>
          <w:rFonts w:ascii="Times New Roman" w:hAnsi="Times New Roman" w:cs="Times New Roman"/>
          <w:sz w:val="28"/>
          <w:szCs w:val="28"/>
        </w:rPr>
        <w:t>,</w:t>
      </w:r>
      <w:r>
        <w:rPr>
          <w:rFonts w:ascii="Times New Roman" w:hAnsi="Times New Roman" w:cs="Times New Roman"/>
          <w:sz w:val="28"/>
          <w:szCs w:val="28"/>
        </w:rPr>
        <w:t xml:space="preserve"> в амбулаторной карте </w:t>
      </w:r>
      <w:r w:rsidR="004F67AB" w:rsidRPr="00255FAB">
        <w:rPr>
          <w:rFonts w:ascii="Times New Roman" w:hAnsi="Times New Roman" w:cs="Times New Roman"/>
          <w:sz w:val="28"/>
          <w:szCs w:val="28"/>
        </w:rPr>
        <w:t>Пациента № 1 (Ф.И.О. извлечено)</w:t>
      </w:r>
      <w:r w:rsidR="004F67AB">
        <w:rPr>
          <w:rFonts w:ascii="Times New Roman" w:hAnsi="Times New Roman" w:cs="Times New Roman"/>
          <w:sz w:val="28"/>
          <w:szCs w:val="28"/>
        </w:rPr>
        <w:t xml:space="preserve"> </w:t>
      </w:r>
      <w:r>
        <w:rPr>
          <w:rFonts w:ascii="Times New Roman" w:hAnsi="Times New Roman" w:cs="Times New Roman"/>
          <w:sz w:val="28"/>
          <w:szCs w:val="28"/>
        </w:rPr>
        <w:t xml:space="preserve">отсутствует </w:t>
      </w:r>
      <w:r w:rsidRPr="0043486B">
        <w:rPr>
          <w:rFonts w:ascii="Times New Roman" w:hAnsi="Times New Roman" w:cs="Times New Roman"/>
          <w:sz w:val="28"/>
          <w:szCs w:val="28"/>
        </w:rPr>
        <w:t>обоснование назначения лекарственн</w:t>
      </w:r>
      <w:r>
        <w:rPr>
          <w:rFonts w:ascii="Times New Roman" w:hAnsi="Times New Roman" w:cs="Times New Roman"/>
          <w:sz w:val="28"/>
          <w:szCs w:val="28"/>
        </w:rPr>
        <w:t>ых</w:t>
      </w:r>
      <w:r w:rsidRPr="0043486B">
        <w:rPr>
          <w:rFonts w:ascii="Times New Roman" w:hAnsi="Times New Roman" w:cs="Times New Roman"/>
          <w:sz w:val="28"/>
          <w:szCs w:val="28"/>
        </w:rPr>
        <w:t xml:space="preserve"> препарат</w:t>
      </w:r>
      <w:r>
        <w:rPr>
          <w:rFonts w:ascii="Times New Roman" w:hAnsi="Times New Roman" w:cs="Times New Roman"/>
          <w:sz w:val="28"/>
          <w:szCs w:val="28"/>
        </w:rPr>
        <w:t>ов;</w:t>
      </w:r>
    </w:p>
    <w:p w:rsidR="00E14C98" w:rsidRDefault="00E14C98" w:rsidP="0043486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 нарушение подпункта 2 пункта 31 </w:t>
      </w:r>
      <w:r w:rsidRPr="0043486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3486B">
        <w:rPr>
          <w:rFonts w:ascii="Times New Roman" w:hAnsi="Times New Roman" w:cs="Times New Roman"/>
          <w:sz w:val="28"/>
          <w:szCs w:val="28"/>
        </w:rPr>
        <w:t xml:space="preserve"> 1</w:t>
      </w:r>
      <w:r>
        <w:rPr>
          <w:rFonts w:ascii="Times New Roman" w:hAnsi="Times New Roman" w:cs="Times New Roman"/>
          <w:sz w:val="28"/>
          <w:szCs w:val="28"/>
        </w:rPr>
        <w:t xml:space="preserve"> к </w:t>
      </w:r>
      <w:r w:rsidRPr="0043486B">
        <w:rPr>
          <w:rFonts w:ascii="Times New Roman" w:hAnsi="Times New Roman" w:cs="Times New Roman"/>
          <w:sz w:val="28"/>
          <w:szCs w:val="28"/>
        </w:rPr>
        <w:t>Приказ</w:t>
      </w:r>
      <w:r>
        <w:rPr>
          <w:rFonts w:ascii="Times New Roman" w:hAnsi="Times New Roman" w:cs="Times New Roman"/>
          <w:sz w:val="28"/>
          <w:szCs w:val="28"/>
        </w:rPr>
        <w:t>у</w:t>
      </w:r>
      <w:r w:rsidRPr="0043486B">
        <w:rPr>
          <w:rFonts w:ascii="Times New Roman" w:hAnsi="Times New Roman" w:cs="Times New Roman"/>
          <w:sz w:val="28"/>
          <w:szCs w:val="28"/>
        </w:rPr>
        <w:t xml:space="preserve"> Мин</w:t>
      </w:r>
      <w:r>
        <w:rPr>
          <w:rFonts w:ascii="Times New Roman" w:hAnsi="Times New Roman" w:cs="Times New Roman"/>
          <w:sz w:val="28"/>
          <w:szCs w:val="28"/>
        </w:rPr>
        <w:t xml:space="preserve">истерства </w:t>
      </w:r>
      <w:r w:rsidRPr="0043486B">
        <w:rPr>
          <w:rFonts w:ascii="Times New Roman" w:hAnsi="Times New Roman" w:cs="Times New Roman"/>
          <w:sz w:val="28"/>
          <w:szCs w:val="28"/>
        </w:rPr>
        <w:t>здраво</w:t>
      </w:r>
      <w:r>
        <w:rPr>
          <w:rFonts w:ascii="Times New Roman" w:hAnsi="Times New Roman" w:cs="Times New Roman"/>
          <w:sz w:val="28"/>
          <w:szCs w:val="28"/>
        </w:rPr>
        <w:t>охранения</w:t>
      </w:r>
      <w:r w:rsidRPr="0043486B">
        <w:rPr>
          <w:rFonts w:ascii="Times New Roman" w:hAnsi="Times New Roman" w:cs="Times New Roman"/>
          <w:sz w:val="28"/>
          <w:szCs w:val="28"/>
        </w:rPr>
        <w:t xml:space="preserve"> Росс</w:t>
      </w:r>
      <w:r>
        <w:rPr>
          <w:rFonts w:ascii="Times New Roman" w:hAnsi="Times New Roman" w:cs="Times New Roman"/>
          <w:sz w:val="28"/>
          <w:szCs w:val="28"/>
        </w:rPr>
        <w:t xml:space="preserve">ийской Федерации </w:t>
      </w:r>
      <w:r w:rsidRPr="0043486B">
        <w:rPr>
          <w:rFonts w:ascii="Times New Roman" w:hAnsi="Times New Roman" w:cs="Times New Roman"/>
          <w:sz w:val="28"/>
          <w:szCs w:val="28"/>
        </w:rPr>
        <w:t>от 20.12.2012</w:t>
      </w:r>
      <w:r>
        <w:rPr>
          <w:rFonts w:ascii="Times New Roman" w:hAnsi="Times New Roman" w:cs="Times New Roman"/>
          <w:sz w:val="28"/>
          <w:szCs w:val="28"/>
        </w:rPr>
        <w:t xml:space="preserve"> г.</w:t>
      </w:r>
      <w:r w:rsidRPr="0043486B">
        <w:rPr>
          <w:rFonts w:ascii="Times New Roman" w:hAnsi="Times New Roman" w:cs="Times New Roman"/>
          <w:sz w:val="28"/>
          <w:szCs w:val="28"/>
        </w:rPr>
        <w:t xml:space="preserve"> </w:t>
      </w:r>
      <w:r>
        <w:rPr>
          <w:rFonts w:ascii="Times New Roman" w:hAnsi="Times New Roman" w:cs="Times New Roman"/>
          <w:sz w:val="28"/>
          <w:szCs w:val="28"/>
        </w:rPr>
        <w:t>№</w:t>
      </w:r>
      <w:r w:rsidRPr="0043486B">
        <w:rPr>
          <w:rFonts w:ascii="Times New Roman" w:hAnsi="Times New Roman" w:cs="Times New Roman"/>
          <w:sz w:val="28"/>
          <w:szCs w:val="28"/>
        </w:rPr>
        <w:t xml:space="preserve"> 1175н</w:t>
      </w:r>
      <w:r w:rsidR="00D24698">
        <w:rPr>
          <w:rFonts w:ascii="Times New Roman" w:hAnsi="Times New Roman" w:cs="Times New Roman"/>
          <w:sz w:val="28"/>
          <w:szCs w:val="28"/>
        </w:rPr>
        <w:t>,</w:t>
      </w:r>
      <w:r>
        <w:rPr>
          <w:rFonts w:ascii="Times New Roman" w:hAnsi="Times New Roman" w:cs="Times New Roman"/>
          <w:sz w:val="28"/>
          <w:szCs w:val="28"/>
        </w:rPr>
        <w:t xml:space="preserve"> </w:t>
      </w:r>
      <w:r w:rsidRPr="00E14C98">
        <w:rPr>
          <w:rFonts w:ascii="Times New Roman" w:hAnsi="Times New Roman" w:cs="Times New Roman"/>
          <w:sz w:val="28"/>
          <w:szCs w:val="28"/>
        </w:rPr>
        <w:t>назначени</w:t>
      </w:r>
      <w:r>
        <w:rPr>
          <w:rFonts w:ascii="Times New Roman" w:hAnsi="Times New Roman" w:cs="Times New Roman"/>
          <w:sz w:val="28"/>
          <w:szCs w:val="28"/>
        </w:rPr>
        <w:t>е</w:t>
      </w:r>
      <w:r w:rsidRPr="00E14C98">
        <w:rPr>
          <w:rFonts w:ascii="Times New Roman" w:hAnsi="Times New Roman" w:cs="Times New Roman"/>
          <w:sz w:val="28"/>
          <w:szCs w:val="28"/>
        </w:rPr>
        <w:t xml:space="preserve"> лекарственных препаратов при</w:t>
      </w:r>
      <w:r>
        <w:rPr>
          <w:rFonts w:ascii="Times New Roman" w:hAnsi="Times New Roman" w:cs="Times New Roman"/>
          <w:sz w:val="28"/>
          <w:szCs w:val="28"/>
        </w:rPr>
        <w:t xml:space="preserve"> имевшем место</w:t>
      </w:r>
      <w:r w:rsidRPr="00E14C98">
        <w:rPr>
          <w:rFonts w:ascii="Times New Roman" w:hAnsi="Times New Roman" w:cs="Times New Roman"/>
          <w:sz w:val="28"/>
          <w:szCs w:val="28"/>
        </w:rPr>
        <w:t xml:space="preserve"> осложнени</w:t>
      </w:r>
      <w:r>
        <w:rPr>
          <w:rFonts w:ascii="Times New Roman" w:hAnsi="Times New Roman" w:cs="Times New Roman"/>
          <w:sz w:val="28"/>
          <w:szCs w:val="28"/>
        </w:rPr>
        <w:t>и</w:t>
      </w:r>
      <w:r w:rsidRPr="00E14C98">
        <w:rPr>
          <w:rFonts w:ascii="Times New Roman" w:hAnsi="Times New Roman" w:cs="Times New Roman"/>
          <w:sz w:val="28"/>
          <w:szCs w:val="28"/>
        </w:rPr>
        <w:t xml:space="preserve"> основного заболевания</w:t>
      </w:r>
      <w:r>
        <w:rPr>
          <w:rFonts w:ascii="Times New Roman" w:hAnsi="Times New Roman" w:cs="Times New Roman"/>
          <w:sz w:val="28"/>
          <w:szCs w:val="28"/>
        </w:rPr>
        <w:t xml:space="preserve"> было осуществлено не </w:t>
      </w:r>
      <w:r w:rsidRPr="00E14C98">
        <w:rPr>
          <w:rFonts w:ascii="Times New Roman" w:hAnsi="Times New Roman" w:cs="Times New Roman"/>
          <w:sz w:val="28"/>
          <w:szCs w:val="28"/>
        </w:rPr>
        <w:t>по решению врачебной комиссии</w:t>
      </w:r>
      <w:r>
        <w:rPr>
          <w:rFonts w:ascii="Times New Roman" w:hAnsi="Times New Roman" w:cs="Times New Roman"/>
          <w:sz w:val="28"/>
          <w:szCs w:val="28"/>
        </w:rPr>
        <w:t xml:space="preserve">. </w:t>
      </w:r>
    </w:p>
    <w:p w:rsidR="00104F8A" w:rsidRDefault="0043486B" w:rsidP="00E14C98">
      <w:pPr>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00104F8A">
        <w:rPr>
          <w:rFonts w:ascii="Times New Roman" w:hAnsi="Times New Roman" w:cs="Times New Roman"/>
          <w:sz w:val="28"/>
          <w:szCs w:val="28"/>
        </w:rPr>
        <w:t xml:space="preserve"> </w:t>
      </w:r>
    </w:p>
    <w:p w:rsidR="00DB25F3" w:rsidRDefault="001979C3" w:rsidP="00DB25F3">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З</w:t>
      </w:r>
      <w:r w:rsidR="00DB25F3">
        <w:rPr>
          <w:rFonts w:ascii="Times New Roman" w:hAnsi="Times New Roman" w:cs="Times New Roman"/>
          <w:b/>
          <w:sz w:val="28"/>
          <w:szCs w:val="28"/>
        </w:rPr>
        <w:t>аключение</w:t>
      </w:r>
      <w:r>
        <w:rPr>
          <w:rFonts w:ascii="Times New Roman" w:hAnsi="Times New Roman" w:cs="Times New Roman"/>
          <w:b/>
          <w:sz w:val="28"/>
          <w:szCs w:val="28"/>
        </w:rPr>
        <w:t xml:space="preserve"> и выводы</w:t>
      </w:r>
    </w:p>
    <w:p w:rsidR="00DB25F3" w:rsidRDefault="00DB25F3" w:rsidP="00DB25F3">
      <w:pPr>
        <w:spacing w:after="0"/>
        <w:ind w:firstLine="708"/>
        <w:jc w:val="center"/>
        <w:rPr>
          <w:rFonts w:ascii="Times New Roman" w:hAnsi="Times New Roman" w:cs="Times New Roman"/>
          <w:b/>
          <w:sz w:val="28"/>
          <w:szCs w:val="28"/>
        </w:rPr>
      </w:pPr>
    </w:p>
    <w:p w:rsidR="001F1D66" w:rsidRDefault="00DB25F3" w:rsidP="00DB25F3">
      <w:pPr>
        <w:spacing w:after="0"/>
        <w:ind w:firstLine="708"/>
        <w:rPr>
          <w:rFonts w:ascii="Times New Roman" w:hAnsi="Times New Roman" w:cs="Times New Roman"/>
          <w:sz w:val="28"/>
          <w:szCs w:val="28"/>
        </w:rPr>
      </w:pPr>
      <w:r>
        <w:rPr>
          <w:rFonts w:ascii="Times New Roman" w:hAnsi="Times New Roman" w:cs="Times New Roman"/>
          <w:sz w:val="28"/>
          <w:szCs w:val="28"/>
        </w:rPr>
        <w:t>П</w:t>
      </w:r>
      <w:r w:rsidRPr="000848C8">
        <w:rPr>
          <w:rFonts w:ascii="Times New Roman" w:hAnsi="Times New Roman" w:cs="Times New Roman"/>
          <w:sz w:val="28"/>
          <w:szCs w:val="28"/>
        </w:rPr>
        <w:t>ри анализе документов и материалов, представленных для проведения экспертизы, выявлены многочисленные дефекты в порядке оформления и ведения первичной медицинской документации, в частности</w:t>
      </w:r>
      <w:r w:rsidR="00C81F8F">
        <w:rPr>
          <w:rFonts w:ascii="Times New Roman" w:hAnsi="Times New Roman" w:cs="Times New Roman"/>
          <w:sz w:val="28"/>
          <w:szCs w:val="28"/>
        </w:rPr>
        <w:t xml:space="preserve"> «</w:t>
      </w:r>
      <w:r w:rsidR="00C81F8F" w:rsidRPr="004D5799">
        <w:rPr>
          <w:rFonts w:ascii="Times New Roman" w:hAnsi="Times New Roman" w:cs="Times New Roman"/>
          <w:sz w:val="28"/>
          <w:szCs w:val="28"/>
        </w:rPr>
        <w:t>Медицинск</w:t>
      </w:r>
      <w:r w:rsidR="00C81F8F">
        <w:rPr>
          <w:rFonts w:ascii="Times New Roman" w:hAnsi="Times New Roman" w:cs="Times New Roman"/>
          <w:sz w:val="28"/>
          <w:szCs w:val="28"/>
        </w:rPr>
        <w:t>ой</w:t>
      </w:r>
      <w:r w:rsidR="00C81F8F" w:rsidRPr="004D5799">
        <w:rPr>
          <w:rFonts w:ascii="Times New Roman" w:hAnsi="Times New Roman" w:cs="Times New Roman"/>
          <w:sz w:val="28"/>
          <w:szCs w:val="28"/>
        </w:rPr>
        <w:t xml:space="preserve"> карт</w:t>
      </w:r>
      <w:r w:rsidR="00C81F8F">
        <w:rPr>
          <w:rFonts w:ascii="Times New Roman" w:hAnsi="Times New Roman" w:cs="Times New Roman"/>
          <w:sz w:val="28"/>
          <w:szCs w:val="28"/>
        </w:rPr>
        <w:t xml:space="preserve">ы пациента, получающего медицинскую помощь в амбулаторных условиях б/н </w:t>
      </w:r>
      <w:r w:rsidR="004F67AB" w:rsidRPr="00255FAB">
        <w:rPr>
          <w:rFonts w:ascii="Times New Roman" w:hAnsi="Times New Roman" w:cs="Times New Roman"/>
          <w:sz w:val="28"/>
          <w:szCs w:val="28"/>
        </w:rPr>
        <w:t>Пациента № 1 (Ф.И.О. извлечено)</w:t>
      </w:r>
      <w:r w:rsidR="004F67AB">
        <w:rPr>
          <w:rFonts w:ascii="Times New Roman" w:hAnsi="Times New Roman" w:cs="Times New Roman"/>
          <w:sz w:val="28"/>
          <w:szCs w:val="28"/>
        </w:rPr>
        <w:t xml:space="preserve"> </w:t>
      </w:r>
      <w:r w:rsidR="00C81F8F">
        <w:rPr>
          <w:rFonts w:ascii="Times New Roman" w:hAnsi="Times New Roman" w:cs="Times New Roman"/>
          <w:sz w:val="28"/>
          <w:szCs w:val="28"/>
        </w:rPr>
        <w:t>(дата рождения – 08.08.1977 г.)</w:t>
      </w:r>
      <w:r w:rsidR="00C81F8F" w:rsidRPr="004D5799">
        <w:rPr>
          <w:rFonts w:ascii="Times New Roman" w:hAnsi="Times New Roman" w:cs="Times New Roman"/>
          <w:sz w:val="28"/>
          <w:szCs w:val="28"/>
        </w:rPr>
        <w:t>,</w:t>
      </w:r>
      <w:r w:rsidR="00C81F8F">
        <w:rPr>
          <w:rFonts w:ascii="Times New Roman" w:hAnsi="Times New Roman" w:cs="Times New Roman"/>
          <w:sz w:val="28"/>
          <w:szCs w:val="28"/>
        </w:rPr>
        <w:t xml:space="preserve"> </w:t>
      </w:r>
      <w:r w:rsidR="00C81F8F" w:rsidRPr="004D5799">
        <w:rPr>
          <w:rFonts w:ascii="Times New Roman" w:hAnsi="Times New Roman" w:cs="Times New Roman"/>
          <w:sz w:val="28"/>
          <w:szCs w:val="28"/>
        </w:rPr>
        <w:t>оформленн</w:t>
      </w:r>
      <w:r w:rsidR="00C81F8F">
        <w:rPr>
          <w:rFonts w:ascii="Times New Roman" w:hAnsi="Times New Roman" w:cs="Times New Roman"/>
          <w:sz w:val="28"/>
          <w:szCs w:val="28"/>
        </w:rPr>
        <w:t>ой ГБУЗ</w:t>
      </w:r>
      <w:r w:rsidR="004F67AB">
        <w:rPr>
          <w:rFonts w:ascii="Times New Roman" w:hAnsi="Times New Roman" w:cs="Times New Roman"/>
          <w:sz w:val="28"/>
          <w:szCs w:val="28"/>
        </w:rPr>
        <w:t xml:space="preserve"> (данные извлечены)</w:t>
      </w:r>
      <w:r w:rsidR="00C81F8F" w:rsidRPr="004D5799">
        <w:rPr>
          <w:rFonts w:ascii="Times New Roman" w:hAnsi="Times New Roman" w:cs="Times New Roman"/>
          <w:sz w:val="28"/>
          <w:szCs w:val="28"/>
        </w:rPr>
        <w:t xml:space="preserve">, по адресу осуществления медицинской деятельности </w:t>
      </w:r>
      <w:r w:rsidR="004F67AB">
        <w:rPr>
          <w:rFonts w:ascii="Times New Roman" w:hAnsi="Times New Roman" w:cs="Times New Roman"/>
          <w:sz w:val="28"/>
          <w:szCs w:val="28"/>
        </w:rPr>
        <w:t>–</w:t>
      </w:r>
      <w:r w:rsidR="00C81F8F" w:rsidRPr="004D5799">
        <w:rPr>
          <w:rFonts w:ascii="Times New Roman" w:hAnsi="Times New Roman" w:cs="Times New Roman"/>
          <w:sz w:val="28"/>
          <w:szCs w:val="28"/>
        </w:rPr>
        <w:t xml:space="preserve"> </w:t>
      </w:r>
      <w:r w:rsidR="004F67AB">
        <w:rPr>
          <w:rFonts w:ascii="Times New Roman" w:hAnsi="Times New Roman" w:cs="Times New Roman"/>
          <w:sz w:val="28"/>
          <w:szCs w:val="28"/>
        </w:rPr>
        <w:t>(данные извлечены)</w:t>
      </w:r>
      <w:r w:rsidR="00C81F8F">
        <w:rPr>
          <w:rFonts w:ascii="Times New Roman" w:hAnsi="Times New Roman" w:cs="Times New Roman"/>
          <w:sz w:val="28"/>
          <w:szCs w:val="28"/>
        </w:rPr>
        <w:t>,</w:t>
      </w:r>
      <w:r>
        <w:rPr>
          <w:rFonts w:ascii="Times New Roman" w:hAnsi="Times New Roman" w:cs="Times New Roman"/>
          <w:sz w:val="28"/>
          <w:szCs w:val="28"/>
        </w:rPr>
        <w:t xml:space="preserve"> а также </w:t>
      </w:r>
      <w:r w:rsidR="00C81F8F">
        <w:rPr>
          <w:rFonts w:ascii="Times New Roman" w:hAnsi="Times New Roman" w:cs="Times New Roman"/>
          <w:sz w:val="28"/>
          <w:szCs w:val="28"/>
        </w:rPr>
        <w:t>«</w:t>
      </w:r>
      <w:r w:rsidR="00C81F8F" w:rsidRPr="004D5799">
        <w:rPr>
          <w:rFonts w:ascii="Times New Roman" w:hAnsi="Times New Roman" w:cs="Times New Roman"/>
          <w:sz w:val="28"/>
          <w:szCs w:val="28"/>
        </w:rPr>
        <w:t>Медицинск</w:t>
      </w:r>
      <w:r w:rsidR="001F1D66">
        <w:rPr>
          <w:rFonts w:ascii="Times New Roman" w:hAnsi="Times New Roman" w:cs="Times New Roman"/>
          <w:sz w:val="28"/>
          <w:szCs w:val="28"/>
        </w:rPr>
        <w:t>их</w:t>
      </w:r>
      <w:r w:rsidR="00C81F8F" w:rsidRPr="004D5799">
        <w:rPr>
          <w:rFonts w:ascii="Times New Roman" w:hAnsi="Times New Roman" w:cs="Times New Roman"/>
          <w:sz w:val="28"/>
          <w:szCs w:val="28"/>
        </w:rPr>
        <w:t xml:space="preserve"> карт</w:t>
      </w:r>
      <w:r w:rsidR="00C81F8F">
        <w:rPr>
          <w:rFonts w:ascii="Times New Roman" w:hAnsi="Times New Roman" w:cs="Times New Roman"/>
          <w:sz w:val="28"/>
          <w:szCs w:val="28"/>
        </w:rPr>
        <w:t xml:space="preserve"> пациента, получающего медицинскую помощь в амбулаторных условиях», представленных для сравнительного анализа следующих пациентов: </w:t>
      </w:r>
      <w:r w:rsidR="004F67AB" w:rsidRPr="00255FAB">
        <w:rPr>
          <w:rFonts w:ascii="Times New Roman" w:hAnsi="Times New Roman" w:cs="Times New Roman"/>
          <w:sz w:val="28"/>
          <w:szCs w:val="28"/>
        </w:rPr>
        <w:t xml:space="preserve">Пациента № </w:t>
      </w:r>
      <w:r w:rsidR="004F67AB">
        <w:rPr>
          <w:rFonts w:ascii="Times New Roman" w:hAnsi="Times New Roman" w:cs="Times New Roman"/>
          <w:sz w:val="28"/>
          <w:szCs w:val="28"/>
        </w:rPr>
        <w:t>2</w:t>
      </w:r>
      <w:r w:rsidR="004F67AB" w:rsidRPr="00255FAB">
        <w:rPr>
          <w:rFonts w:ascii="Times New Roman" w:hAnsi="Times New Roman" w:cs="Times New Roman"/>
          <w:sz w:val="28"/>
          <w:szCs w:val="28"/>
        </w:rPr>
        <w:t xml:space="preserve"> (Ф.И.О. извлечено)</w:t>
      </w:r>
      <w:r w:rsidR="004F67AB">
        <w:rPr>
          <w:rFonts w:ascii="Times New Roman" w:hAnsi="Times New Roman" w:cs="Times New Roman"/>
          <w:sz w:val="28"/>
          <w:szCs w:val="28"/>
        </w:rPr>
        <w:t xml:space="preserve"> </w:t>
      </w:r>
      <w:r w:rsidR="00C81F8F">
        <w:rPr>
          <w:rFonts w:ascii="Times New Roman" w:hAnsi="Times New Roman" w:cs="Times New Roman"/>
          <w:sz w:val="28"/>
          <w:szCs w:val="28"/>
        </w:rPr>
        <w:t xml:space="preserve">(дата рождения – 24.09.1984 г.), </w:t>
      </w:r>
      <w:r w:rsidR="004F67AB" w:rsidRPr="00255FAB">
        <w:rPr>
          <w:rFonts w:ascii="Times New Roman" w:hAnsi="Times New Roman" w:cs="Times New Roman"/>
          <w:sz w:val="28"/>
          <w:szCs w:val="28"/>
        </w:rPr>
        <w:t xml:space="preserve">Пациента № </w:t>
      </w:r>
      <w:r w:rsidR="004F67AB">
        <w:rPr>
          <w:rFonts w:ascii="Times New Roman" w:hAnsi="Times New Roman" w:cs="Times New Roman"/>
          <w:sz w:val="28"/>
          <w:szCs w:val="28"/>
        </w:rPr>
        <w:t>3</w:t>
      </w:r>
      <w:r w:rsidR="004F67AB" w:rsidRPr="00255FAB">
        <w:rPr>
          <w:rFonts w:ascii="Times New Roman" w:hAnsi="Times New Roman" w:cs="Times New Roman"/>
          <w:sz w:val="28"/>
          <w:szCs w:val="28"/>
        </w:rPr>
        <w:t xml:space="preserve"> (Ф.И.О. извлечено)</w:t>
      </w:r>
      <w:r w:rsidR="004F67AB">
        <w:rPr>
          <w:rFonts w:ascii="Times New Roman" w:hAnsi="Times New Roman" w:cs="Times New Roman"/>
          <w:sz w:val="28"/>
          <w:szCs w:val="28"/>
        </w:rPr>
        <w:t xml:space="preserve"> </w:t>
      </w:r>
      <w:r w:rsidR="00C81F8F">
        <w:rPr>
          <w:rFonts w:ascii="Times New Roman" w:hAnsi="Times New Roman" w:cs="Times New Roman"/>
          <w:sz w:val="28"/>
          <w:szCs w:val="28"/>
        </w:rPr>
        <w:t>(дата рождения – 11.04.1995 г.) и</w:t>
      </w:r>
      <w:r w:rsidR="001F1D66">
        <w:rPr>
          <w:rFonts w:ascii="Times New Roman" w:hAnsi="Times New Roman" w:cs="Times New Roman"/>
          <w:sz w:val="28"/>
          <w:szCs w:val="28"/>
        </w:rPr>
        <w:t xml:space="preserve"> </w:t>
      </w:r>
      <w:r w:rsidR="004F67AB" w:rsidRPr="00255FAB">
        <w:rPr>
          <w:rFonts w:ascii="Times New Roman" w:hAnsi="Times New Roman" w:cs="Times New Roman"/>
          <w:sz w:val="28"/>
          <w:szCs w:val="28"/>
        </w:rPr>
        <w:t xml:space="preserve">Пациента № </w:t>
      </w:r>
      <w:r w:rsidR="004F67AB">
        <w:rPr>
          <w:rFonts w:ascii="Times New Roman" w:hAnsi="Times New Roman" w:cs="Times New Roman"/>
          <w:sz w:val="28"/>
          <w:szCs w:val="28"/>
        </w:rPr>
        <w:t>4</w:t>
      </w:r>
      <w:r w:rsidR="004F67AB" w:rsidRPr="00255FAB">
        <w:rPr>
          <w:rFonts w:ascii="Times New Roman" w:hAnsi="Times New Roman" w:cs="Times New Roman"/>
          <w:sz w:val="28"/>
          <w:szCs w:val="28"/>
        </w:rPr>
        <w:t xml:space="preserve"> (Ф.И.О. извлечено)</w:t>
      </w:r>
      <w:r w:rsidR="004F67AB">
        <w:rPr>
          <w:rFonts w:ascii="Times New Roman" w:hAnsi="Times New Roman" w:cs="Times New Roman"/>
          <w:sz w:val="28"/>
          <w:szCs w:val="28"/>
        </w:rPr>
        <w:t xml:space="preserve"> </w:t>
      </w:r>
      <w:r w:rsidR="001F1D66">
        <w:rPr>
          <w:rFonts w:ascii="Times New Roman" w:hAnsi="Times New Roman" w:cs="Times New Roman"/>
          <w:sz w:val="28"/>
          <w:szCs w:val="28"/>
        </w:rPr>
        <w:t>(дата рождения – 14.06.1995 г.).</w:t>
      </w:r>
      <w:r w:rsidR="00C81F8F">
        <w:rPr>
          <w:rFonts w:ascii="Times New Roman" w:hAnsi="Times New Roman" w:cs="Times New Roman"/>
          <w:sz w:val="28"/>
          <w:szCs w:val="28"/>
        </w:rPr>
        <w:t xml:space="preserve"> </w:t>
      </w:r>
    </w:p>
    <w:p w:rsidR="001F1D66" w:rsidRDefault="00C81F8F" w:rsidP="00DB25F3">
      <w:pPr>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1D66">
        <w:rPr>
          <w:rFonts w:ascii="Times New Roman" w:hAnsi="Times New Roman" w:cs="Times New Roman"/>
          <w:sz w:val="28"/>
          <w:szCs w:val="28"/>
        </w:rPr>
        <w:t xml:space="preserve">Нарушение </w:t>
      </w:r>
      <w:r w:rsidR="001F1D66" w:rsidRPr="000848C8">
        <w:rPr>
          <w:rFonts w:ascii="Times New Roman" w:hAnsi="Times New Roman" w:cs="Times New Roman"/>
          <w:sz w:val="28"/>
          <w:szCs w:val="28"/>
        </w:rPr>
        <w:t>порядк</w:t>
      </w:r>
      <w:r w:rsidR="001F1D66">
        <w:rPr>
          <w:rFonts w:ascii="Times New Roman" w:hAnsi="Times New Roman" w:cs="Times New Roman"/>
          <w:sz w:val="28"/>
          <w:szCs w:val="28"/>
        </w:rPr>
        <w:t>а</w:t>
      </w:r>
      <w:r w:rsidR="001F1D66" w:rsidRPr="000848C8">
        <w:rPr>
          <w:rFonts w:ascii="Times New Roman" w:hAnsi="Times New Roman" w:cs="Times New Roman"/>
          <w:sz w:val="28"/>
          <w:szCs w:val="28"/>
        </w:rPr>
        <w:t xml:space="preserve"> оформления и ведения первичной медицинской документации</w:t>
      </w:r>
      <w:r w:rsidR="001F1D66">
        <w:rPr>
          <w:rFonts w:ascii="Times New Roman" w:hAnsi="Times New Roman" w:cs="Times New Roman"/>
          <w:sz w:val="28"/>
          <w:szCs w:val="28"/>
        </w:rPr>
        <w:t xml:space="preserve"> в стоматологическом отделении ГБУЗ</w:t>
      </w:r>
      <w:r w:rsidR="004F67AB">
        <w:rPr>
          <w:rFonts w:ascii="Times New Roman" w:hAnsi="Times New Roman" w:cs="Times New Roman"/>
          <w:sz w:val="28"/>
          <w:szCs w:val="28"/>
        </w:rPr>
        <w:t xml:space="preserve"> (данные извлечены)</w:t>
      </w:r>
      <w:r w:rsidR="001F1D66">
        <w:rPr>
          <w:rFonts w:ascii="Times New Roman" w:hAnsi="Times New Roman" w:cs="Times New Roman"/>
          <w:sz w:val="28"/>
          <w:szCs w:val="28"/>
        </w:rPr>
        <w:t xml:space="preserve"> носит системный характер и при определенных обстоятельствах может влиять на качество оказываемой ГБУЗ</w:t>
      </w:r>
      <w:r w:rsidR="004F67AB">
        <w:rPr>
          <w:rFonts w:ascii="Times New Roman" w:hAnsi="Times New Roman" w:cs="Times New Roman"/>
          <w:sz w:val="28"/>
          <w:szCs w:val="28"/>
        </w:rPr>
        <w:t xml:space="preserve"> (данные извлечены)</w:t>
      </w:r>
      <w:r w:rsidR="001F1D66">
        <w:rPr>
          <w:rFonts w:ascii="Times New Roman" w:hAnsi="Times New Roman" w:cs="Times New Roman"/>
          <w:sz w:val="28"/>
          <w:szCs w:val="28"/>
        </w:rPr>
        <w:t xml:space="preserve"> медицинской помощи стоматологического профиля, что в свою очередь создает угрозу причинения вреда жизни и здоровью граждан, а также </w:t>
      </w:r>
      <w:r w:rsidR="001F1D66" w:rsidRPr="001F1D66">
        <w:rPr>
          <w:rFonts w:ascii="Times New Roman" w:hAnsi="Times New Roman" w:cs="Times New Roman"/>
          <w:sz w:val="28"/>
          <w:szCs w:val="28"/>
        </w:rPr>
        <w:t>нан</w:t>
      </w:r>
      <w:r w:rsidR="001F1D66">
        <w:rPr>
          <w:rFonts w:ascii="Times New Roman" w:hAnsi="Times New Roman" w:cs="Times New Roman"/>
          <w:sz w:val="28"/>
          <w:szCs w:val="28"/>
        </w:rPr>
        <w:t xml:space="preserve">осит </w:t>
      </w:r>
      <w:r w:rsidR="001F1D66" w:rsidRPr="001F1D66">
        <w:rPr>
          <w:rFonts w:ascii="Times New Roman" w:hAnsi="Times New Roman" w:cs="Times New Roman"/>
          <w:sz w:val="28"/>
          <w:szCs w:val="28"/>
        </w:rPr>
        <w:t>ущерб правам</w:t>
      </w:r>
      <w:r w:rsidR="001F1D66">
        <w:rPr>
          <w:rFonts w:ascii="Times New Roman" w:hAnsi="Times New Roman" w:cs="Times New Roman"/>
          <w:sz w:val="28"/>
          <w:szCs w:val="28"/>
        </w:rPr>
        <w:t xml:space="preserve"> граждан в сфере охраны здоровья.</w:t>
      </w:r>
    </w:p>
    <w:p w:rsidR="004E46CC" w:rsidRDefault="00DB25F3" w:rsidP="00DB25F3">
      <w:pPr>
        <w:spacing w:after="0"/>
        <w:ind w:firstLine="708"/>
        <w:rPr>
          <w:rFonts w:ascii="Times New Roman" w:hAnsi="Times New Roman" w:cs="Times New Roman"/>
          <w:sz w:val="28"/>
          <w:szCs w:val="28"/>
        </w:rPr>
      </w:pPr>
      <w:r>
        <w:rPr>
          <w:rFonts w:ascii="Times New Roman" w:hAnsi="Times New Roman" w:cs="Times New Roman"/>
          <w:sz w:val="28"/>
          <w:szCs w:val="28"/>
        </w:rPr>
        <w:t>М</w:t>
      </w:r>
      <w:r w:rsidRPr="00B30178">
        <w:rPr>
          <w:rFonts w:ascii="Times New Roman" w:hAnsi="Times New Roman" w:cs="Times New Roman"/>
          <w:sz w:val="28"/>
          <w:szCs w:val="28"/>
        </w:rPr>
        <w:t>едицинская помощь стоматологического профиля, оказанная</w:t>
      </w:r>
      <w:r w:rsidR="001F1D66">
        <w:rPr>
          <w:rFonts w:ascii="Times New Roman" w:hAnsi="Times New Roman" w:cs="Times New Roman"/>
          <w:sz w:val="28"/>
          <w:szCs w:val="28"/>
        </w:rPr>
        <w:t xml:space="preserve"> </w:t>
      </w:r>
      <w:r w:rsidR="004F67AB" w:rsidRPr="00255FAB">
        <w:rPr>
          <w:rFonts w:ascii="Times New Roman" w:hAnsi="Times New Roman" w:cs="Times New Roman"/>
          <w:sz w:val="28"/>
          <w:szCs w:val="28"/>
        </w:rPr>
        <w:t>Пациент</w:t>
      </w:r>
      <w:r w:rsidR="004F67AB">
        <w:rPr>
          <w:rFonts w:ascii="Times New Roman" w:hAnsi="Times New Roman" w:cs="Times New Roman"/>
          <w:sz w:val="28"/>
          <w:szCs w:val="28"/>
        </w:rPr>
        <w:t>у</w:t>
      </w:r>
      <w:r w:rsidR="004F67AB" w:rsidRPr="00255FAB">
        <w:rPr>
          <w:rFonts w:ascii="Times New Roman" w:hAnsi="Times New Roman" w:cs="Times New Roman"/>
          <w:sz w:val="28"/>
          <w:szCs w:val="28"/>
        </w:rPr>
        <w:t xml:space="preserve"> № 1 (Ф.И.О. извлечено)</w:t>
      </w:r>
      <w:r w:rsidR="004F67AB">
        <w:rPr>
          <w:rFonts w:ascii="Times New Roman" w:hAnsi="Times New Roman" w:cs="Times New Roman"/>
          <w:sz w:val="28"/>
          <w:szCs w:val="28"/>
        </w:rPr>
        <w:t xml:space="preserve"> </w:t>
      </w:r>
      <w:r w:rsidRPr="00B30178">
        <w:rPr>
          <w:rFonts w:ascii="Times New Roman" w:hAnsi="Times New Roman" w:cs="Times New Roman"/>
          <w:sz w:val="28"/>
          <w:szCs w:val="28"/>
        </w:rPr>
        <w:t>на базе</w:t>
      </w:r>
      <w:r w:rsidR="004E46CC">
        <w:rPr>
          <w:rFonts w:ascii="Times New Roman" w:hAnsi="Times New Roman" w:cs="Times New Roman"/>
          <w:sz w:val="28"/>
          <w:szCs w:val="28"/>
        </w:rPr>
        <w:t xml:space="preserve"> ГБУЗ</w:t>
      </w:r>
      <w:r w:rsidR="004F67AB">
        <w:rPr>
          <w:rFonts w:ascii="Times New Roman" w:hAnsi="Times New Roman" w:cs="Times New Roman"/>
          <w:sz w:val="28"/>
          <w:szCs w:val="28"/>
        </w:rPr>
        <w:t xml:space="preserve"> (данные извлечены)</w:t>
      </w:r>
      <w:r w:rsidRPr="00B30178">
        <w:rPr>
          <w:rFonts w:ascii="Times New Roman" w:hAnsi="Times New Roman" w:cs="Times New Roman"/>
          <w:sz w:val="28"/>
          <w:szCs w:val="28"/>
        </w:rPr>
        <w:t xml:space="preserve">, не соответствует </w:t>
      </w:r>
      <w:r>
        <w:rPr>
          <w:rFonts w:ascii="Times New Roman" w:hAnsi="Times New Roman" w:cs="Times New Roman"/>
          <w:sz w:val="28"/>
          <w:szCs w:val="28"/>
        </w:rPr>
        <w:t xml:space="preserve">всем </w:t>
      </w:r>
      <w:r w:rsidRPr="00B30178">
        <w:rPr>
          <w:rFonts w:ascii="Times New Roman" w:hAnsi="Times New Roman" w:cs="Times New Roman"/>
          <w:sz w:val="28"/>
          <w:szCs w:val="28"/>
        </w:rPr>
        <w:t xml:space="preserve">применимым критериям оценки качества медицинской помощи, утвержденным Приказом Министерства здравоохранения Российской Федерации от 10.05.2017 г. </w:t>
      </w:r>
    </w:p>
    <w:p w:rsidR="00DB25F3" w:rsidRDefault="00DB25F3" w:rsidP="004E46CC">
      <w:pPr>
        <w:spacing w:after="0"/>
        <w:rPr>
          <w:rFonts w:ascii="Times New Roman" w:hAnsi="Times New Roman" w:cs="Times New Roman"/>
          <w:sz w:val="28"/>
          <w:szCs w:val="28"/>
        </w:rPr>
      </w:pPr>
      <w:r w:rsidRPr="00B30178">
        <w:rPr>
          <w:rFonts w:ascii="Times New Roman" w:hAnsi="Times New Roman" w:cs="Times New Roman"/>
          <w:sz w:val="28"/>
          <w:szCs w:val="28"/>
        </w:rPr>
        <w:t>№ 203н «Об утверждении критериев оценки качества медицинской помощи»</w:t>
      </w:r>
      <w:r>
        <w:rPr>
          <w:rFonts w:ascii="Times New Roman" w:hAnsi="Times New Roman" w:cs="Times New Roman"/>
          <w:sz w:val="28"/>
          <w:szCs w:val="28"/>
        </w:rPr>
        <w:t>.</w:t>
      </w:r>
    </w:p>
    <w:p w:rsidR="00DB25F3" w:rsidRDefault="00DB25F3" w:rsidP="00DB25F3">
      <w:pPr>
        <w:spacing w:after="0"/>
        <w:ind w:firstLine="708"/>
        <w:rPr>
          <w:rFonts w:ascii="Times New Roman" w:hAnsi="Times New Roman" w:cs="Times New Roman"/>
          <w:sz w:val="28"/>
          <w:szCs w:val="28"/>
        </w:rPr>
      </w:pPr>
      <w:r>
        <w:rPr>
          <w:rFonts w:ascii="Times New Roman" w:hAnsi="Times New Roman" w:cs="Times New Roman"/>
          <w:sz w:val="28"/>
          <w:szCs w:val="28"/>
        </w:rPr>
        <w:t>М</w:t>
      </w:r>
      <w:r w:rsidRPr="00B30178">
        <w:rPr>
          <w:rFonts w:ascii="Times New Roman" w:hAnsi="Times New Roman" w:cs="Times New Roman"/>
          <w:sz w:val="28"/>
          <w:szCs w:val="28"/>
        </w:rPr>
        <w:t>едицинская помощь стоматологического профиля, оказанная</w:t>
      </w:r>
      <w:r w:rsidR="004E46CC">
        <w:rPr>
          <w:rFonts w:ascii="Times New Roman" w:hAnsi="Times New Roman" w:cs="Times New Roman"/>
          <w:sz w:val="28"/>
          <w:szCs w:val="28"/>
        </w:rPr>
        <w:t xml:space="preserve"> </w:t>
      </w:r>
      <w:r w:rsidR="004F67AB" w:rsidRPr="00255FAB">
        <w:rPr>
          <w:rFonts w:ascii="Times New Roman" w:hAnsi="Times New Roman" w:cs="Times New Roman"/>
          <w:sz w:val="28"/>
          <w:szCs w:val="28"/>
        </w:rPr>
        <w:t>Пациент</w:t>
      </w:r>
      <w:r w:rsidR="004F67AB">
        <w:rPr>
          <w:rFonts w:ascii="Times New Roman" w:hAnsi="Times New Roman" w:cs="Times New Roman"/>
          <w:sz w:val="28"/>
          <w:szCs w:val="28"/>
        </w:rPr>
        <w:t>у</w:t>
      </w:r>
      <w:r w:rsidR="004F67AB" w:rsidRPr="00255FAB">
        <w:rPr>
          <w:rFonts w:ascii="Times New Roman" w:hAnsi="Times New Roman" w:cs="Times New Roman"/>
          <w:sz w:val="28"/>
          <w:szCs w:val="28"/>
        </w:rPr>
        <w:t xml:space="preserve"> № </w:t>
      </w:r>
      <w:r w:rsidR="004F67AB">
        <w:rPr>
          <w:rFonts w:ascii="Times New Roman" w:hAnsi="Times New Roman" w:cs="Times New Roman"/>
          <w:sz w:val="28"/>
          <w:szCs w:val="28"/>
        </w:rPr>
        <w:t>2</w:t>
      </w:r>
      <w:r w:rsidR="004F67AB" w:rsidRPr="00255FAB">
        <w:rPr>
          <w:rFonts w:ascii="Times New Roman" w:hAnsi="Times New Roman" w:cs="Times New Roman"/>
          <w:sz w:val="28"/>
          <w:szCs w:val="28"/>
        </w:rPr>
        <w:t xml:space="preserve"> (Ф.И.О. извлечено)</w:t>
      </w:r>
      <w:r w:rsidR="004F67AB">
        <w:rPr>
          <w:rFonts w:ascii="Times New Roman" w:hAnsi="Times New Roman" w:cs="Times New Roman"/>
          <w:sz w:val="28"/>
          <w:szCs w:val="28"/>
        </w:rPr>
        <w:t xml:space="preserve"> </w:t>
      </w:r>
      <w:r w:rsidR="004E46CC">
        <w:rPr>
          <w:rFonts w:ascii="Times New Roman" w:hAnsi="Times New Roman" w:cs="Times New Roman"/>
          <w:sz w:val="28"/>
          <w:szCs w:val="28"/>
        </w:rPr>
        <w:t xml:space="preserve">(дата рождения – 24.09.1984 г.), </w:t>
      </w:r>
      <w:r w:rsidR="004F67AB" w:rsidRPr="00255FAB">
        <w:rPr>
          <w:rFonts w:ascii="Times New Roman" w:hAnsi="Times New Roman" w:cs="Times New Roman"/>
          <w:sz w:val="28"/>
          <w:szCs w:val="28"/>
        </w:rPr>
        <w:t>Пациент</w:t>
      </w:r>
      <w:r w:rsidR="00E02724">
        <w:rPr>
          <w:rFonts w:ascii="Times New Roman" w:hAnsi="Times New Roman" w:cs="Times New Roman"/>
          <w:sz w:val="28"/>
          <w:szCs w:val="28"/>
        </w:rPr>
        <w:t>у</w:t>
      </w:r>
      <w:r w:rsidR="004F67AB" w:rsidRPr="00255FAB">
        <w:rPr>
          <w:rFonts w:ascii="Times New Roman" w:hAnsi="Times New Roman" w:cs="Times New Roman"/>
          <w:sz w:val="28"/>
          <w:szCs w:val="28"/>
        </w:rPr>
        <w:t xml:space="preserve"> № </w:t>
      </w:r>
      <w:r w:rsidR="004F67AB">
        <w:rPr>
          <w:rFonts w:ascii="Times New Roman" w:hAnsi="Times New Roman" w:cs="Times New Roman"/>
          <w:sz w:val="28"/>
          <w:szCs w:val="28"/>
        </w:rPr>
        <w:t>3</w:t>
      </w:r>
      <w:r w:rsidR="004F67AB" w:rsidRPr="00255FAB">
        <w:rPr>
          <w:rFonts w:ascii="Times New Roman" w:hAnsi="Times New Roman" w:cs="Times New Roman"/>
          <w:sz w:val="28"/>
          <w:szCs w:val="28"/>
        </w:rPr>
        <w:t xml:space="preserve"> (Ф.И.О. извлечено)</w:t>
      </w:r>
      <w:r w:rsidR="004F67AB">
        <w:rPr>
          <w:rFonts w:ascii="Times New Roman" w:hAnsi="Times New Roman" w:cs="Times New Roman"/>
          <w:sz w:val="28"/>
          <w:szCs w:val="28"/>
        </w:rPr>
        <w:t xml:space="preserve"> </w:t>
      </w:r>
      <w:r w:rsidR="004E46CC">
        <w:rPr>
          <w:rFonts w:ascii="Times New Roman" w:hAnsi="Times New Roman" w:cs="Times New Roman"/>
          <w:sz w:val="28"/>
          <w:szCs w:val="28"/>
        </w:rPr>
        <w:t xml:space="preserve">(дата рождения – 11.04.1995 г.) и </w:t>
      </w:r>
      <w:r w:rsidR="004F67AB" w:rsidRPr="00255FAB">
        <w:rPr>
          <w:rFonts w:ascii="Times New Roman" w:hAnsi="Times New Roman" w:cs="Times New Roman"/>
          <w:sz w:val="28"/>
          <w:szCs w:val="28"/>
        </w:rPr>
        <w:t>Пациент</w:t>
      </w:r>
      <w:r w:rsidR="00E02724">
        <w:rPr>
          <w:rFonts w:ascii="Times New Roman" w:hAnsi="Times New Roman" w:cs="Times New Roman"/>
          <w:sz w:val="28"/>
          <w:szCs w:val="28"/>
        </w:rPr>
        <w:t>у</w:t>
      </w:r>
      <w:r w:rsidR="004F67AB" w:rsidRPr="00255FAB">
        <w:rPr>
          <w:rFonts w:ascii="Times New Roman" w:hAnsi="Times New Roman" w:cs="Times New Roman"/>
          <w:sz w:val="28"/>
          <w:szCs w:val="28"/>
        </w:rPr>
        <w:t xml:space="preserve"> № </w:t>
      </w:r>
      <w:r w:rsidR="004F67AB">
        <w:rPr>
          <w:rFonts w:ascii="Times New Roman" w:hAnsi="Times New Roman" w:cs="Times New Roman"/>
          <w:sz w:val="28"/>
          <w:szCs w:val="28"/>
        </w:rPr>
        <w:t xml:space="preserve">4 </w:t>
      </w:r>
      <w:r w:rsidR="004F67AB" w:rsidRPr="00255FAB">
        <w:rPr>
          <w:rFonts w:ascii="Times New Roman" w:hAnsi="Times New Roman" w:cs="Times New Roman"/>
          <w:sz w:val="28"/>
          <w:szCs w:val="28"/>
        </w:rPr>
        <w:t xml:space="preserve"> (Ф.И.О. извлечено)</w:t>
      </w:r>
      <w:r w:rsidR="004F67AB">
        <w:rPr>
          <w:rFonts w:ascii="Times New Roman" w:hAnsi="Times New Roman" w:cs="Times New Roman"/>
          <w:sz w:val="28"/>
          <w:szCs w:val="28"/>
        </w:rPr>
        <w:t xml:space="preserve"> </w:t>
      </w:r>
      <w:r w:rsidR="004E46CC">
        <w:rPr>
          <w:rFonts w:ascii="Times New Roman" w:hAnsi="Times New Roman" w:cs="Times New Roman"/>
          <w:sz w:val="28"/>
          <w:szCs w:val="28"/>
        </w:rPr>
        <w:t xml:space="preserve">(дата рождения – 14.06.1995 г.), </w:t>
      </w:r>
      <w:r w:rsidRPr="00B30178">
        <w:rPr>
          <w:rFonts w:ascii="Times New Roman" w:hAnsi="Times New Roman" w:cs="Times New Roman"/>
          <w:sz w:val="28"/>
          <w:szCs w:val="28"/>
        </w:rPr>
        <w:t xml:space="preserve">не соответствует </w:t>
      </w:r>
      <w:r>
        <w:rPr>
          <w:rFonts w:ascii="Times New Roman" w:hAnsi="Times New Roman" w:cs="Times New Roman"/>
          <w:sz w:val="28"/>
          <w:szCs w:val="28"/>
        </w:rPr>
        <w:t xml:space="preserve">всем </w:t>
      </w:r>
      <w:r w:rsidRPr="00B30178">
        <w:rPr>
          <w:rFonts w:ascii="Times New Roman" w:hAnsi="Times New Roman" w:cs="Times New Roman"/>
          <w:sz w:val="28"/>
          <w:szCs w:val="28"/>
        </w:rPr>
        <w:t>применимым критериям оценки качества медицинской помощи, утвержденным Приказом Министерства здравоохранения Российской Федерации от 10.05.2017 г. № 203н «Об утверждении критериев оценки качества медицинской помощи»</w:t>
      </w:r>
      <w:r>
        <w:rPr>
          <w:rFonts w:ascii="Times New Roman" w:hAnsi="Times New Roman" w:cs="Times New Roman"/>
          <w:sz w:val="28"/>
          <w:szCs w:val="28"/>
        </w:rPr>
        <w:t>.</w:t>
      </w:r>
    </w:p>
    <w:p w:rsidR="004E46CC" w:rsidRDefault="00663F03" w:rsidP="00DB25F3">
      <w:pPr>
        <w:spacing w:after="0"/>
        <w:ind w:firstLine="708"/>
        <w:rPr>
          <w:rFonts w:ascii="Times New Roman" w:hAnsi="Times New Roman" w:cs="Times New Roman"/>
          <w:sz w:val="28"/>
          <w:szCs w:val="28"/>
        </w:rPr>
      </w:pPr>
      <w:r>
        <w:rPr>
          <w:rFonts w:ascii="Times New Roman" w:hAnsi="Times New Roman" w:cs="Times New Roman"/>
          <w:sz w:val="28"/>
          <w:szCs w:val="28"/>
        </w:rPr>
        <w:t>Медицинская помощь</w:t>
      </w:r>
      <w:r w:rsidR="00F6327A">
        <w:rPr>
          <w:rFonts w:ascii="Times New Roman" w:hAnsi="Times New Roman" w:cs="Times New Roman"/>
          <w:sz w:val="28"/>
          <w:szCs w:val="28"/>
        </w:rPr>
        <w:t xml:space="preserve">, не соответствующая </w:t>
      </w:r>
      <w:r w:rsidR="00F6327A" w:rsidRPr="00B30178">
        <w:rPr>
          <w:rFonts w:ascii="Times New Roman" w:hAnsi="Times New Roman" w:cs="Times New Roman"/>
          <w:sz w:val="28"/>
          <w:szCs w:val="28"/>
        </w:rPr>
        <w:t>критериям оценки качества медицинской помощи, утвержденным Приказом Министерства здравоохранения Российской Федерации от 10.05.2017 г. № 203н «Об утверждении критериев оценки качества медицинской помощи»</w:t>
      </w:r>
      <w:r w:rsidR="00F6327A">
        <w:rPr>
          <w:rFonts w:ascii="Times New Roman" w:hAnsi="Times New Roman" w:cs="Times New Roman"/>
          <w:sz w:val="28"/>
          <w:szCs w:val="28"/>
        </w:rPr>
        <w:t xml:space="preserve">, не может считаться качественной, что в свою очередь создает угрозу причинения вреда жизни и здоровью граждан, а также </w:t>
      </w:r>
      <w:r w:rsidR="00F6327A" w:rsidRPr="001F1D66">
        <w:rPr>
          <w:rFonts w:ascii="Times New Roman" w:hAnsi="Times New Roman" w:cs="Times New Roman"/>
          <w:sz w:val="28"/>
          <w:szCs w:val="28"/>
        </w:rPr>
        <w:t>нан</w:t>
      </w:r>
      <w:r w:rsidR="00F6327A">
        <w:rPr>
          <w:rFonts w:ascii="Times New Roman" w:hAnsi="Times New Roman" w:cs="Times New Roman"/>
          <w:sz w:val="28"/>
          <w:szCs w:val="28"/>
        </w:rPr>
        <w:t xml:space="preserve">осит </w:t>
      </w:r>
      <w:r w:rsidR="00F6327A" w:rsidRPr="001F1D66">
        <w:rPr>
          <w:rFonts w:ascii="Times New Roman" w:hAnsi="Times New Roman" w:cs="Times New Roman"/>
          <w:sz w:val="28"/>
          <w:szCs w:val="28"/>
        </w:rPr>
        <w:t>ущерб правам</w:t>
      </w:r>
      <w:r w:rsidR="00F6327A">
        <w:rPr>
          <w:rFonts w:ascii="Times New Roman" w:hAnsi="Times New Roman" w:cs="Times New Roman"/>
          <w:sz w:val="28"/>
          <w:szCs w:val="28"/>
        </w:rPr>
        <w:t xml:space="preserve"> граждан в сфере охраны здоровья. </w:t>
      </w:r>
    </w:p>
    <w:p w:rsidR="00DB25F3" w:rsidRDefault="00DB25F3" w:rsidP="00DB25F3">
      <w:pPr>
        <w:spacing w:after="0"/>
        <w:ind w:firstLine="708"/>
        <w:rPr>
          <w:rFonts w:ascii="Times New Roman" w:hAnsi="Times New Roman" w:cs="Times New Roman"/>
          <w:sz w:val="28"/>
          <w:szCs w:val="28"/>
        </w:rPr>
      </w:pPr>
      <w:r>
        <w:rPr>
          <w:rFonts w:ascii="Times New Roman" w:hAnsi="Times New Roman" w:cs="Times New Roman"/>
          <w:sz w:val="28"/>
          <w:szCs w:val="28"/>
        </w:rPr>
        <w:t>П</w:t>
      </w:r>
      <w:r w:rsidRPr="00B30178">
        <w:rPr>
          <w:rFonts w:ascii="Times New Roman" w:hAnsi="Times New Roman" w:cs="Times New Roman"/>
          <w:sz w:val="28"/>
          <w:szCs w:val="28"/>
        </w:rPr>
        <w:t>ри оказании медицинской помощи стоматологического профиля</w:t>
      </w:r>
      <w:r w:rsidR="004F67AB">
        <w:rPr>
          <w:rFonts w:ascii="Times New Roman" w:hAnsi="Times New Roman" w:cs="Times New Roman"/>
          <w:sz w:val="28"/>
          <w:szCs w:val="28"/>
        </w:rPr>
        <w:t xml:space="preserve"> </w:t>
      </w:r>
      <w:r w:rsidR="004F67AB" w:rsidRPr="00255FAB">
        <w:rPr>
          <w:rFonts w:ascii="Times New Roman" w:hAnsi="Times New Roman" w:cs="Times New Roman"/>
          <w:sz w:val="28"/>
          <w:szCs w:val="28"/>
        </w:rPr>
        <w:t>Пациент</w:t>
      </w:r>
      <w:r w:rsidR="004F67AB">
        <w:rPr>
          <w:rFonts w:ascii="Times New Roman" w:hAnsi="Times New Roman" w:cs="Times New Roman"/>
          <w:sz w:val="28"/>
          <w:szCs w:val="28"/>
        </w:rPr>
        <w:t>у</w:t>
      </w:r>
      <w:r w:rsidR="004F67AB" w:rsidRPr="00255FAB">
        <w:rPr>
          <w:rFonts w:ascii="Times New Roman" w:hAnsi="Times New Roman" w:cs="Times New Roman"/>
          <w:sz w:val="28"/>
          <w:szCs w:val="28"/>
        </w:rPr>
        <w:t xml:space="preserve"> № 1 (Ф.И.О. извлечено)</w:t>
      </w:r>
      <w:r w:rsidRPr="00B30178">
        <w:rPr>
          <w:rFonts w:ascii="Times New Roman" w:hAnsi="Times New Roman" w:cs="Times New Roman"/>
          <w:sz w:val="28"/>
          <w:szCs w:val="28"/>
        </w:rPr>
        <w:t xml:space="preserve"> </w:t>
      </w:r>
      <w:r w:rsidR="004E46CC" w:rsidRPr="00B30178">
        <w:rPr>
          <w:rFonts w:ascii="Times New Roman" w:hAnsi="Times New Roman" w:cs="Times New Roman"/>
          <w:sz w:val="28"/>
          <w:szCs w:val="28"/>
        </w:rPr>
        <w:t>на базе</w:t>
      </w:r>
      <w:r w:rsidR="004E46CC">
        <w:rPr>
          <w:rFonts w:ascii="Times New Roman" w:hAnsi="Times New Roman" w:cs="Times New Roman"/>
          <w:sz w:val="28"/>
          <w:szCs w:val="28"/>
        </w:rPr>
        <w:t xml:space="preserve"> ГБУЗ</w:t>
      </w:r>
      <w:r w:rsidR="004F67AB">
        <w:rPr>
          <w:rFonts w:ascii="Times New Roman" w:hAnsi="Times New Roman" w:cs="Times New Roman"/>
          <w:sz w:val="28"/>
          <w:szCs w:val="28"/>
        </w:rPr>
        <w:t xml:space="preserve"> (данные извлечены)</w:t>
      </w:r>
      <w:r w:rsidRPr="00B30178">
        <w:rPr>
          <w:rFonts w:ascii="Times New Roman" w:hAnsi="Times New Roman" w:cs="Times New Roman"/>
          <w:sz w:val="28"/>
          <w:szCs w:val="28"/>
        </w:rPr>
        <w:t>, диагностика и лечение осуществлялись с многочисленными нарушениями требований Клинических рекомендаций (протоколов лечения)</w:t>
      </w:r>
      <w:r>
        <w:rPr>
          <w:rFonts w:ascii="Times New Roman" w:hAnsi="Times New Roman" w:cs="Times New Roman"/>
          <w:sz w:val="28"/>
          <w:szCs w:val="28"/>
        </w:rPr>
        <w:t xml:space="preserve"> </w:t>
      </w:r>
      <w:r w:rsidR="004E46CC">
        <w:rPr>
          <w:rFonts w:ascii="Times New Roman" w:hAnsi="Times New Roman" w:cs="Times New Roman"/>
          <w:sz w:val="28"/>
          <w:szCs w:val="28"/>
        </w:rPr>
        <w:t>«</w:t>
      </w:r>
      <w:r w:rsidR="004E46CC" w:rsidRPr="007F3D9A">
        <w:rPr>
          <w:rFonts w:ascii="Times New Roman" w:hAnsi="Times New Roman" w:cs="Times New Roman"/>
          <w:sz w:val="28"/>
          <w:szCs w:val="28"/>
        </w:rPr>
        <w:t>Болезни периапикальных тканей</w:t>
      </w:r>
      <w:r w:rsidR="004E46CC">
        <w:rPr>
          <w:rFonts w:ascii="Times New Roman" w:hAnsi="Times New Roman" w:cs="Times New Roman"/>
          <w:sz w:val="28"/>
          <w:szCs w:val="28"/>
        </w:rPr>
        <w:t>»</w:t>
      </w:r>
      <w:r w:rsidRPr="00B30178">
        <w:rPr>
          <w:rFonts w:ascii="Times New Roman" w:hAnsi="Times New Roman" w:cs="Times New Roman"/>
          <w:sz w:val="28"/>
          <w:szCs w:val="28"/>
        </w:rPr>
        <w:t>, утвержденных Постановлением № 15 Совета Ассоциации общественных объединений «Стоматологическая Ассоциация России» от 30.09.2014 г., которые являются единственным действующим клиническим документом, основанном на принципах доказательной медицины</w:t>
      </w:r>
      <w:r>
        <w:rPr>
          <w:rFonts w:ascii="Times New Roman" w:hAnsi="Times New Roman" w:cs="Times New Roman"/>
          <w:sz w:val="28"/>
          <w:szCs w:val="28"/>
        </w:rPr>
        <w:t>.</w:t>
      </w:r>
      <w:r w:rsidRPr="00B30178">
        <w:rPr>
          <w:rFonts w:ascii="Times New Roman" w:hAnsi="Times New Roman" w:cs="Times New Roman"/>
          <w:sz w:val="28"/>
          <w:szCs w:val="28"/>
        </w:rPr>
        <w:t xml:space="preserve"> </w:t>
      </w:r>
    </w:p>
    <w:p w:rsidR="00DB25F3" w:rsidRPr="00B30178" w:rsidRDefault="00DB25F3" w:rsidP="00DB25F3">
      <w:pPr>
        <w:spacing w:after="0"/>
        <w:ind w:firstLine="708"/>
        <w:rPr>
          <w:rFonts w:ascii="Times New Roman" w:hAnsi="Times New Roman" w:cs="Times New Roman"/>
          <w:sz w:val="28"/>
          <w:szCs w:val="28"/>
        </w:rPr>
      </w:pPr>
      <w:r>
        <w:rPr>
          <w:rFonts w:ascii="Times New Roman" w:hAnsi="Times New Roman" w:cs="Times New Roman"/>
          <w:sz w:val="28"/>
          <w:szCs w:val="28"/>
        </w:rPr>
        <w:t>П</w:t>
      </w:r>
      <w:r w:rsidRPr="00B30178">
        <w:rPr>
          <w:rFonts w:ascii="Times New Roman" w:hAnsi="Times New Roman" w:cs="Times New Roman"/>
          <w:sz w:val="28"/>
          <w:szCs w:val="28"/>
        </w:rPr>
        <w:t>ри оказании медицинской помощи стоматологического профиля</w:t>
      </w:r>
      <w:r w:rsidR="00D870C8">
        <w:rPr>
          <w:rFonts w:ascii="Times New Roman" w:hAnsi="Times New Roman" w:cs="Times New Roman"/>
          <w:sz w:val="28"/>
          <w:szCs w:val="28"/>
        </w:rPr>
        <w:t xml:space="preserve"> </w:t>
      </w:r>
      <w:r w:rsidR="00D870C8" w:rsidRPr="00255FAB">
        <w:rPr>
          <w:rFonts w:ascii="Times New Roman" w:hAnsi="Times New Roman" w:cs="Times New Roman"/>
          <w:sz w:val="28"/>
          <w:szCs w:val="28"/>
        </w:rPr>
        <w:t>Пациент</w:t>
      </w:r>
      <w:r w:rsidR="00D870C8">
        <w:rPr>
          <w:rFonts w:ascii="Times New Roman" w:hAnsi="Times New Roman" w:cs="Times New Roman"/>
          <w:sz w:val="28"/>
          <w:szCs w:val="28"/>
        </w:rPr>
        <w:t>у</w:t>
      </w:r>
      <w:r w:rsidR="00D870C8" w:rsidRPr="00255FAB">
        <w:rPr>
          <w:rFonts w:ascii="Times New Roman" w:hAnsi="Times New Roman" w:cs="Times New Roman"/>
          <w:sz w:val="28"/>
          <w:szCs w:val="28"/>
        </w:rPr>
        <w:t xml:space="preserve"> </w:t>
      </w:r>
      <w:r w:rsidR="00D870C8">
        <w:rPr>
          <w:rFonts w:ascii="Times New Roman" w:hAnsi="Times New Roman" w:cs="Times New Roman"/>
          <w:sz w:val="28"/>
          <w:szCs w:val="28"/>
        </w:rPr>
        <w:t xml:space="preserve"> </w:t>
      </w:r>
      <w:r w:rsidR="00D870C8" w:rsidRPr="00255FAB">
        <w:rPr>
          <w:rFonts w:ascii="Times New Roman" w:hAnsi="Times New Roman" w:cs="Times New Roman"/>
          <w:sz w:val="28"/>
          <w:szCs w:val="28"/>
        </w:rPr>
        <w:t>№</w:t>
      </w:r>
      <w:r w:rsidR="00D870C8">
        <w:rPr>
          <w:rFonts w:ascii="Times New Roman" w:hAnsi="Times New Roman" w:cs="Times New Roman"/>
          <w:sz w:val="28"/>
          <w:szCs w:val="28"/>
        </w:rPr>
        <w:t xml:space="preserve"> 2</w:t>
      </w:r>
      <w:r w:rsidR="00D870C8" w:rsidRPr="00255FAB">
        <w:rPr>
          <w:rFonts w:ascii="Times New Roman" w:hAnsi="Times New Roman" w:cs="Times New Roman"/>
          <w:sz w:val="28"/>
          <w:szCs w:val="28"/>
        </w:rPr>
        <w:t xml:space="preserve"> (Ф.И.О. извлечено)</w:t>
      </w:r>
      <w:r w:rsidR="004E46CC">
        <w:rPr>
          <w:rFonts w:ascii="Times New Roman" w:hAnsi="Times New Roman" w:cs="Times New Roman"/>
          <w:sz w:val="28"/>
          <w:szCs w:val="28"/>
        </w:rPr>
        <w:t xml:space="preserve"> (дата рождения – 24.09.1984 г.), </w:t>
      </w:r>
      <w:r w:rsidR="00D870C8" w:rsidRPr="00255FAB">
        <w:rPr>
          <w:rFonts w:ascii="Times New Roman" w:hAnsi="Times New Roman" w:cs="Times New Roman"/>
          <w:sz w:val="28"/>
          <w:szCs w:val="28"/>
        </w:rPr>
        <w:t>Пациент</w:t>
      </w:r>
      <w:r w:rsidR="00D870C8">
        <w:rPr>
          <w:rFonts w:ascii="Times New Roman" w:hAnsi="Times New Roman" w:cs="Times New Roman"/>
          <w:sz w:val="28"/>
          <w:szCs w:val="28"/>
        </w:rPr>
        <w:t>у</w:t>
      </w:r>
      <w:r w:rsidR="00D870C8" w:rsidRPr="00255FAB">
        <w:rPr>
          <w:rFonts w:ascii="Times New Roman" w:hAnsi="Times New Roman" w:cs="Times New Roman"/>
          <w:sz w:val="28"/>
          <w:szCs w:val="28"/>
        </w:rPr>
        <w:t xml:space="preserve"> № </w:t>
      </w:r>
      <w:r w:rsidR="00D870C8">
        <w:rPr>
          <w:rFonts w:ascii="Times New Roman" w:hAnsi="Times New Roman" w:cs="Times New Roman"/>
          <w:sz w:val="28"/>
          <w:szCs w:val="28"/>
        </w:rPr>
        <w:t>3</w:t>
      </w:r>
      <w:r w:rsidR="00D870C8" w:rsidRPr="00255FAB">
        <w:rPr>
          <w:rFonts w:ascii="Times New Roman" w:hAnsi="Times New Roman" w:cs="Times New Roman"/>
          <w:sz w:val="28"/>
          <w:szCs w:val="28"/>
        </w:rPr>
        <w:t xml:space="preserve"> (Ф.И.О. извлечено)</w:t>
      </w:r>
      <w:r w:rsidR="00D870C8">
        <w:rPr>
          <w:rFonts w:ascii="Times New Roman" w:hAnsi="Times New Roman" w:cs="Times New Roman"/>
          <w:sz w:val="28"/>
          <w:szCs w:val="28"/>
        </w:rPr>
        <w:t xml:space="preserve"> </w:t>
      </w:r>
      <w:r w:rsidR="004E46CC">
        <w:rPr>
          <w:rFonts w:ascii="Times New Roman" w:hAnsi="Times New Roman" w:cs="Times New Roman"/>
          <w:sz w:val="28"/>
          <w:szCs w:val="28"/>
        </w:rPr>
        <w:t xml:space="preserve">(дата рождения – 11.04.1995 г.) и </w:t>
      </w:r>
      <w:r w:rsidR="00D870C8" w:rsidRPr="00255FAB">
        <w:rPr>
          <w:rFonts w:ascii="Times New Roman" w:hAnsi="Times New Roman" w:cs="Times New Roman"/>
          <w:sz w:val="28"/>
          <w:szCs w:val="28"/>
        </w:rPr>
        <w:t>Пациент</w:t>
      </w:r>
      <w:r w:rsidR="00D870C8">
        <w:rPr>
          <w:rFonts w:ascii="Times New Roman" w:hAnsi="Times New Roman" w:cs="Times New Roman"/>
          <w:sz w:val="28"/>
          <w:szCs w:val="28"/>
        </w:rPr>
        <w:t>у</w:t>
      </w:r>
      <w:r w:rsidR="00D870C8" w:rsidRPr="00255FAB">
        <w:rPr>
          <w:rFonts w:ascii="Times New Roman" w:hAnsi="Times New Roman" w:cs="Times New Roman"/>
          <w:sz w:val="28"/>
          <w:szCs w:val="28"/>
        </w:rPr>
        <w:t xml:space="preserve"> № </w:t>
      </w:r>
      <w:r w:rsidR="00D870C8">
        <w:rPr>
          <w:rFonts w:ascii="Times New Roman" w:hAnsi="Times New Roman" w:cs="Times New Roman"/>
          <w:sz w:val="28"/>
          <w:szCs w:val="28"/>
        </w:rPr>
        <w:t>4</w:t>
      </w:r>
      <w:r w:rsidR="00D870C8" w:rsidRPr="00255FAB">
        <w:rPr>
          <w:rFonts w:ascii="Times New Roman" w:hAnsi="Times New Roman" w:cs="Times New Roman"/>
          <w:sz w:val="28"/>
          <w:szCs w:val="28"/>
        </w:rPr>
        <w:t xml:space="preserve"> (Ф.И.О. извлечено)</w:t>
      </w:r>
      <w:r w:rsidR="00D870C8">
        <w:rPr>
          <w:rFonts w:ascii="Times New Roman" w:hAnsi="Times New Roman" w:cs="Times New Roman"/>
          <w:sz w:val="28"/>
          <w:szCs w:val="28"/>
        </w:rPr>
        <w:t xml:space="preserve"> </w:t>
      </w:r>
      <w:r w:rsidR="004E46CC">
        <w:rPr>
          <w:rFonts w:ascii="Times New Roman" w:hAnsi="Times New Roman" w:cs="Times New Roman"/>
          <w:sz w:val="28"/>
          <w:szCs w:val="28"/>
        </w:rPr>
        <w:t xml:space="preserve">(дата рождения – 14.06.1995 г.) </w:t>
      </w:r>
      <w:r w:rsidR="004E46CC" w:rsidRPr="00B30178">
        <w:rPr>
          <w:rFonts w:ascii="Times New Roman" w:hAnsi="Times New Roman" w:cs="Times New Roman"/>
          <w:sz w:val="28"/>
          <w:szCs w:val="28"/>
        </w:rPr>
        <w:t>на базе</w:t>
      </w:r>
      <w:r w:rsidR="004E46CC">
        <w:rPr>
          <w:rFonts w:ascii="Times New Roman" w:hAnsi="Times New Roman" w:cs="Times New Roman"/>
          <w:sz w:val="28"/>
          <w:szCs w:val="28"/>
        </w:rPr>
        <w:t xml:space="preserve"> ГБУЗ</w:t>
      </w:r>
      <w:r w:rsidR="00D870C8">
        <w:rPr>
          <w:rFonts w:ascii="Times New Roman" w:hAnsi="Times New Roman" w:cs="Times New Roman"/>
          <w:sz w:val="28"/>
          <w:szCs w:val="28"/>
        </w:rPr>
        <w:t xml:space="preserve"> (данные извлечены)</w:t>
      </w:r>
      <w:r w:rsidRPr="00B30178">
        <w:rPr>
          <w:rFonts w:ascii="Times New Roman" w:hAnsi="Times New Roman" w:cs="Times New Roman"/>
          <w:sz w:val="28"/>
          <w:szCs w:val="28"/>
        </w:rPr>
        <w:t>, диагностика и лечение осуществлялись с многочисленными нарушениями требований Клинических рекомендаций (протоколов лечения)</w:t>
      </w:r>
      <w:r>
        <w:rPr>
          <w:rFonts w:ascii="Times New Roman" w:hAnsi="Times New Roman" w:cs="Times New Roman"/>
          <w:sz w:val="28"/>
          <w:szCs w:val="28"/>
        </w:rPr>
        <w:t xml:space="preserve"> </w:t>
      </w:r>
      <w:r w:rsidRPr="000C39EF">
        <w:rPr>
          <w:rFonts w:ascii="Times New Roman" w:hAnsi="Times New Roman" w:cs="Times New Roman"/>
          <w:sz w:val="28"/>
          <w:szCs w:val="28"/>
        </w:rPr>
        <w:t>«</w:t>
      </w:r>
      <w:r>
        <w:rPr>
          <w:rFonts w:ascii="Times New Roman" w:hAnsi="Times New Roman" w:cs="Times New Roman"/>
          <w:sz w:val="28"/>
          <w:szCs w:val="28"/>
        </w:rPr>
        <w:t>Кариес зубов»</w:t>
      </w:r>
      <w:r w:rsidRPr="00B30178">
        <w:rPr>
          <w:rFonts w:ascii="Times New Roman" w:hAnsi="Times New Roman" w:cs="Times New Roman"/>
          <w:sz w:val="28"/>
          <w:szCs w:val="28"/>
        </w:rPr>
        <w:t xml:space="preserve">, утвержденных Постановлением № 15 Совета Ассоциации общественных объединений «Стоматологическая Ассоциация России» от 30.09.2014 г., которые являются </w:t>
      </w:r>
      <w:r w:rsidRPr="00B30178">
        <w:rPr>
          <w:rFonts w:ascii="Times New Roman" w:hAnsi="Times New Roman" w:cs="Times New Roman"/>
          <w:sz w:val="28"/>
          <w:szCs w:val="28"/>
        </w:rPr>
        <w:lastRenderedPageBreak/>
        <w:t>единственным действующим клиническим документом, основанном на принципах доказательной медицины</w:t>
      </w:r>
      <w:r>
        <w:rPr>
          <w:rFonts w:ascii="Times New Roman" w:hAnsi="Times New Roman" w:cs="Times New Roman"/>
          <w:sz w:val="28"/>
          <w:szCs w:val="28"/>
        </w:rPr>
        <w:t>.</w:t>
      </w:r>
      <w:r w:rsidRPr="00B30178">
        <w:rPr>
          <w:rFonts w:ascii="Times New Roman" w:hAnsi="Times New Roman" w:cs="Times New Roman"/>
          <w:sz w:val="28"/>
          <w:szCs w:val="28"/>
        </w:rPr>
        <w:t xml:space="preserve"> </w:t>
      </w:r>
    </w:p>
    <w:p w:rsidR="00D870C8" w:rsidRDefault="00DB25F3" w:rsidP="00DB25F3">
      <w:pPr>
        <w:spacing w:after="0"/>
        <w:ind w:firstLine="708"/>
        <w:rPr>
          <w:rFonts w:ascii="Times New Roman" w:hAnsi="Times New Roman" w:cs="Times New Roman"/>
          <w:sz w:val="28"/>
          <w:szCs w:val="28"/>
        </w:rPr>
      </w:pPr>
      <w:bookmarkStart w:id="3" w:name="_GoBack"/>
      <w:bookmarkEnd w:id="3"/>
      <w:r>
        <w:rPr>
          <w:rFonts w:ascii="Times New Roman" w:hAnsi="Times New Roman" w:cs="Times New Roman"/>
          <w:sz w:val="28"/>
          <w:szCs w:val="28"/>
        </w:rPr>
        <w:t>О</w:t>
      </w:r>
      <w:r w:rsidRPr="00B30178">
        <w:rPr>
          <w:rFonts w:ascii="Times New Roman" w:hAnsi="Times New Roman" w:cs="Times New Roman"/>
          <w:sz w:val="28"/>
          <w:szCs w:val="28"/>
        </w:rPr>
        <w:t xml:space="preserve">казание медицинской помощи стоматологического профиля </w:t>
      </w:r>
      <w:r w:rsidR="00D870C8" w:rsidRPr="00255FAB">
        <w:rPr>
          <w:rFonts w:ascii="Times New Roman" w:hAnsi="Times New Roman" w:cs="Times New Roman"/>
          <w:sz w:val="28"/>
          <w:szCs w:val="28"/>
        </w:rPr>
        <w:t>Пациент</w:t>
      </w:r>
      <w:r w:rsidR="00D870C8">
        <w:rPr>
          <w:rFonts w:ascii="Times New Roman" w:hAnsi="Times New Roman" w:cs="Times New Roman"/>
          <w:sz w:val="28"/>
          <w:szCs w:val="28"/>
        </w:rPr>
        <w:t>у</w:t>
      </w:r>
      <w:r w:rsidR="00D870C8" w:rsidRPr="00255FAB">
        <w:rPr>
          <w:rFonts w:ascii="Times New Roman" w:hAnsi="Times New Roman" w:cs="Times New Roman"/>
          <w:sz w:val="28"/>
          <w:szCs w:val="28"/>
        </w:rPr>
        <w:t xml:space="preserve"> № 1 (Ф.И.О. извлечено)</w:t>
      </w:r>
      <w:r w:rsidR="004E46CC">
        <w:rPr>
          <w:rFonts w:ascii="Times New Roman" w:hAnsi="Times New Roman" w:cs="Times New Roman"/>
          <w:sz w:val="28"/>
          <w:szCs w:val="28"/>
        </w:rPr>
        <w:t>,</w:t>
      </w:r>
      <w:r w:rsidR="00D870C8">
        <w:rPr>
          <w:rFonts w:ascii="Times New Roman" w:hAnsi="Times New Roman" w:cs="Times New Roman"/>
          <w:sz w:val="28"/>
          <w:szCs w:val="28"/>
        </w:rPr>
        <w:t xml:space="preserve"> </w:t>
      </w:r>
      <w:r w:rsidR="00D870C8" w:rsidRPr="00255FAB">
        <w:rPr>
          <w:rFonts w:ascii="Times New Roman" w:hAnsi="Times New Roman" w:cs="Times New Roman"/>
          <w:sz w:val="28"/>
          <w:szCs w:val="28"/>
        </w:rPr>
        <w:t>Пациент</w:t>
      </w:r>
      <w:r w:rsidR="00D870C8">
        <w:rPr>
          <w:rFonts w:ascii="Times New Roman" w:hAnsi="Times New Roman" w:cs="Times New Roman"/>
          <w:sz w:val="28"/>
          <w:szCs w:val="28"/>
        </w:rPr>
        <w:t>у</w:t>
      </w:r>
      <w:r w:rsidR="00D870C8" w:rsidRPr="00255FAB">
        <w:rPr>
          <w:rFonts w:ascii="Times New Roman" w:hAnsi="Times New Roman" w:cs="Times New Roman"/>
          <w:sz w:val="28"/>
          <w:szCs w:val="28"/>
        </w:rPr>
        <w:t xml:space="preserve"> № </w:t>
      </w:r>
      <w:r w:rsidR="00D870C8">
        <w:rPr>
          <w:rFonts w:ascii="Times New Roman" w:hAnsi="Times New Roman" w:cs="Times New Roman"/>
          <w:sz w:val="28"/>
          <w:szCs w:val="28"/>
        </w:rPr>
        <w:t>2</w:t>
      </w:r>
      <w:r w:rsidR="00D870C8" w:rsidRPr="00255FAB">
        <w:rPr>
          <w:rFonts w:ascii="Times New Roman" w:hAnsi="Times New Roman" w:cs="Times New Roman"/>
          <w:sz w:val="28"/>
          <w:szCs w:val="28"/>
        </w:rPr>
        <w:t xml:space="preserve"> (Ф.И.О. извлечено)</w:t>
      </w:r>
      <w:r w:rsidR="00D870C8">
        <w:rPr>
          <w:rFonts w:ascii="Times New Roman" w:hAnsi="Times New Roman" w:cs="Times New Roman"/>
          <w:sz w:val="28"/>
          <w:szCs w:val="28"/>
        </w:rPr>
        <w:t xml:space="preserve"> </w:t>
      </w:r>
      <w:r w:rsidR="004E46CC">
        <w:rPr>
          <w:rFonts w:ascii="Times New Roman" w:hAnsi="Times New Roman" w:cs="Times New Roman"/>
          <w:sz w:val="28"/>
          <w:szCs w:val="28"/>
        </w:rPr>
        <w:t xml:space="preserve">(дата рождения – </w:t>
      </w:r>
    </w:p>
    <w:p w:rsidR="00F6327A" w:rsidRDefault="004E46CC" w:rsidP="00D870C8">
      <w:pPr>
        <w:spacing w:after="0"/>
        <w:rPr>
          <w:rFonts w:ascii="Times New Roman" w:hAnsi="Times New Roman" w:cs="Times New Roman"/>
          <w:sz w:val="28"/>
          <w:szCs w:val="28"/>
        </w:rPr>
      </w:pPr>
      <w:r>
        <w:rPr>
          <w:rFonts w:ascii="Times New Roman" w:hAnsi="Times New Roman" w:cs="Times New Roman"/>
          <w:sz w:val="28"/>
          <w:szCs w:val="28"/>
        </w:rPr>
        <w:t xml:space="preserve">24.09.1984 г.), </w:t>
      </w:r>
      <w:r w:rsidR="00D870C8" w:rsidRPr="00255FAB">
        <w:rPr>
          <w:rFonts w:ascii="Times New Roman" w:hAnsi="Times New Roman" w:cs="Times New Roman"/>
          <w:sz w:val="28"/>
          <w:szCs w:val="28"/>
        </w:rPr>
        <w:t>Пациент</w:t>
      </w:r>
      <w:r w:rsidR="00D870C8">
        <w:rPr>
          <w:rFonts w:ascii="Times New Roman" w:hAnsi="Times New Roman" w:cs="Times New Roman"/>
          <w:sz w:val="28"/>
          <w:szCs w:val="28"/>
        </w:rPr>
        <w:t>у</w:t>
      </w:r>
      <w:r w:rsidR="00D870C8" w:rsidRPr="00255FAB">
        <w:rPr>
          <w:rFonts w:ascii="Times New Roman" w:hAnsi="Times New Roman" w:cs="Times New Roman"/>
          <w:sz w:val="28"/>
          <w:szCs w:val="28"/>
        </w:rPr>
        <w:t xml:space="preserve"> № </w:t>
      </w:r>
      <w:r w:rsidR="00D870C8">
        <w:rPr>
          <w:rFonts w:ascii="Times New Roman" w:hAnsi="Times New Roman" w:cs="Times New Roman"/>
          <w:sz w:val="28"/>
          <w:szCs w:val="28"/>
        </w:rPr>
        <w:t>3</w:t>
      </w:r>
      <w:r w:rsidR="00D870C8" w:rsidRPr="00255FAB">
        <w:rPr>
          <w:rFonts w:ascii="Times New Roman" w:hAnsi="Times New Roman" w:cs="Times New Roman"/>
          <w:sz w:val="28"/>
          <w:szCs w:val="28"/>
        </w:rPr>
        <w:t xml:space="preserve"> (Ф.И.О. извлечено)</w:t>
      </w:r>
      <w:r w:rsidR="00D870C8">
        <w:rPr>
          <w:rFonts w:ascii="Times New Roman" w:hAnsi="Times New Roman" w:cs="Times New Roman"/>
          <w:sz w:val="28"/>
          <w:szCs w:val="28"/>
        </w:rPr>
        <w:t xml:space="preserve"> </w:t>
      </w:r>
      <w:r>
        <w:rPr>
          <w:rFonts w:ascii="Times New Roman" w:hAnsi="Times New Roman" w:cs="Times New Roman"/>
          <w:sz w:val="28"/>
          <w:szCs w:val="28"/>
        </w:rPr>
        <w:t xml:space="preserve">(дата рождения – 11.04.1995 г.) и </w:t>
      </w:r>
      <w:r w:rsidR="00D870C8" w:rsidRPr="00255FAB">
        <w:rPr>
          <w:rFonts w:ascii="Times New Roman" w:hAnsi="Times New Roman" w:cs="Times New Roman"/>
          <w:sz w:val="28"/>
          <w:szCs w:val="28"/>
        </w:rPr>
        <w:t xml:space="preserve">Пациента № </w:t>
      </w:r>
      <w:r w:rsidR="00D870C8">
        <w:rPr>
          <w:rFonts w:ascii="Times New Roman" w:hAnsi="Times New Roman" w:cs="Times New Roman"/>
          <w:sz w:val="28"/>
          <w:szCs w:val="28"/>
        </w:rPr>
        <w:t>4</w:t>
      </w:r>
      <w:r w:rsidR="00D870C8" w:rsidRPr="00255FAB">
        <w:rPr>
          <w:rFonts w:ascii="Times New Roman" w:hAnsi="Times New Roman" w:cs="Times New Roman"/>
          <w:sz w:val="28"/>
          <w:szCs w:val="28"/>
        </w:rPr>
        <w:t xml:space="preserve"> (Ф.И.О. извлечено)</w:t>
      </w:r>
      <w:r w:rsidR="00D870C8">
        <w:rPr>
          <w:rFonts w:ascii="Times New Roman" w:hAnsi="Times New Roman" w:cs="Times New Roman"/>
          <w:sz w:val="28"/>
          <w:szCs w:val="28"/>
        </w:rPr>
        <w:t xml:space="preserve"> </w:t>
      </w:r>
      <w:r>
        <w:rPr>
          <w:rFonts w:ascii="Times New Roman" w:hAnsi="Times New Roman" w:cs="Times New Roman"/>
          <w:sz w:val="28"/>
          <w:szCs w:val="28"/>
        </w:rPr>
        <w:t xml:space="preserve">(дата рождения – 14.06.1995 г.) </w:t>
      </w:r>
      <w:r w:rsidRPr="00B30178">
        <w:rPr>
          <w:rFonts w:ascii="Times New Roman" w:hAnsi="Times New Roman" w:cs="Times New Roman"/>
          <w:sz w:val="28"/>
          <w:szCs w:val="28"/>
        </w:rPr>
        <w:t>на базе</w:t>
      </w:r>
      <w:r>
        <w:rPr>
          <w:rFonts w:ascii="Times New Roman" w:hAnsi="Times New Roman" w:cs="Times New Roman"/>
          <w:sz w:val="28"/>
          <w:szCs w:val="28"/>
        </w:rPr>
        <w:t xml:space="preserve"> ГБУЗ</w:t>
      </w:r>
      <w:r w:rsidR="00D870C8">
        <w:rPr>
          <w:rFonts w:ascii="Times New Roman" w:hAnsi="Times New Roman" w:cs="Times New Roman"/>
          <w:sz w:val="28"/>
          <w:szCs w:val="28"/>
        </w:rPr>
        <w:t xml:space="preserve"> (данные извлечены) </w:t>
      </w:r>
      <w:r w:rsidR="00DB25F3" w:rsidRPr="00B30178">
        <w:rPr>
          <w:rFonts w:ascii="Times New Roman" w:hAnsi="Times New Roman" w:cs="Times New Roman"/>
          <w:sz w:val="28"/>
          <w:szCs w:val="28"/>
        </w:rPr>
        <w:t>осуществлялось с многочисленными дефектами как на этапе диагностики, так и на этап</w:t>
      </w:r>
      <w:r w:rsidR="00DB25F3">
        <w:rPr>
          <w:rFonts w:ascii="Times New Roman" w:hAnsi="Times New Roman" w:cs="Times New Roman"/>
          <w:sz w:val="28"/>
          <w:szCs w:val="28"/>
        </w:rPr>
        <w:t>ах лечения и реабилитации</w:t>
      </w:r>
      <w:r w:rsidR="00DB25F3" w:rsidRPr="00B30178">
        <w:rPr>
          <w:rFonts w:ascii="Times New Roman" w:hAnsi="Times New Roman" w:cs="Times New Roman"/>
          <w:sz w:val="28"/>
          <w:szCs w:val="28"/>
        </w:rPr>
        <w:t>.</w:t>
      </w:r>
    </w:p>
    <w:p w:rsidR="00F6327A" w:rsidRDefault="00F6327A" w:rsidP="00DB25F3">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Нарушение порядка </w:t>
      </w:r>
      <w:r w:rsidRPr="00F6327A">
        <w:rPr>
          <w:rFonts w:ascii="Times New Roman" w:hAnsi="Times New Roman" w:cs="Times New Roman"/>
          <w:sz w:val="28"/>
          <w:szCs w:val="28"/>
        </w:rPr>
        <w:t>назначения и выписывания лекарственных препаратов</w:t>
      </w:r>
      <w:r w:rsidR="0057148B">
        <w:rPr>
          <w:rFonts w:ascii="Times New Roman" w:hAnsi="Times New Roman" w:cs="Times New Roman"/>
          <w:sz w:val="28"/>
          <w:szCs w:val="28"/>
        </w:rPr>
        <w:t>,</w:t>
      </w:r>
      <w:r>
        <w:rPr>
          <w:rFonts w:ascii="Times New Roman" w:hAnsi="Times New Roman" w:cs="Times New Roman"/>
          <w:sz w:val="28"/>
          <w:szCs w:val="28"/>
        </w:rPr>
        <w:t xml:space="preserve"> имевшее место при оказании медицинской помощи стоматологической профиля </w:t>
      </w:r>
      <w:r w:rsidR="00D870C8" w:rsidRPr="00255FAB">
        <w:rPr>
          <w:rFonts w:ascii="Times New Roman" w:hAnsi="Times New Roman" w:cs="Times New Roman"/>
          <w:sz w:val="28"/>
          <w:szCs w:val="28"/>
        </w:rPr>
        <w:t>Пациент</w:t>
      </w:r>
      <w:r w:rsidR="00D870C8">
        <w:rPr>
          <w:rFonts w:ascii="Times New Roman" w:hAnsi="Times New Roman" w:cs="Times New Roman"/>
          <w:sz w:val="28"/>
          <w:szCs w:val="28"/>
        </w:rPr>
        <w:t>у</w:t>
      </w:r>
      <w:r w:rsidR="00D870C8" w:rsidRPr="00255FAB">
        <w:rPr>
          <w:rFonts w:ascii="Times New Roman" w:hAnsi="Times New Roman" w:cs="Times New Roman"/>
          <w:sz w:val="28"/>
          <w:szCs w:val="28"/>
        </w:rPr>
        <w:t xml:space="preserve"> № 1 (Ф.И.О. извлечено)</w:t>
      </w:r>
      <w:r w:rsidR="00D870C8">
        <w:rPr>
          <w:rFonts w:ascii="Times New Roman" w:hAnsi="Times New Roman" w:cs="Times New Roman"/>
          <w:sz w:val="28"/>
          <w:szCs w:val="28"/>
        </w:rPr>
        <w:t xml:space="preserve"> </w:t>
      </w:r>
      <w:r>
        <w:rPr>
          <w:rFonts w:ascii="Times New Roman" w:hAnsi="Times New Roman" w:cs="Times New Roman"/>
          <w:sz w:val="28"/>
          <w:szCs w:val="28"/>
        </w:rPr>
        <w:t>на базе ГБУЗ</w:t>
      </w:r>
      <w:r w:rsidR="00D870C8">
        <w:rPr>
          <w:rFonts w:ascii="Times New Roman" w:hAnsi="Times New Roman" w:cs="Times New Roman"/>
          <w:sz w:val="28"/>
          <w:szCs w:val="28"/>
        </w:rPr>
        <w:t xml:space="preserve"> (данные извлечены)</w:t>
      </w:r>
      <w:r>
        <w:rPr>
          <w:rFonts w:ascii="Times New Roman" w:hAnsi="Times New Roman" w:cs="Times New Roman"/>
          <w:sz w:val="28"/>
          <w:szCs w:val="28"/>
        </w:rPr>
        <w:t xml:space="preserve">, а также назначение </w:t>
      </w:r>
      <w:r w:rsidR="00D870C8" w:rsidRPr="00255FAB">
        <w:rPr>
          <w:rFonts w:ascii="Times New Roman" w:hAnsi="Times New Roman" w:cs="Times New Roman"/>
          <w:sz w:val="28"/>
          <w:szCs w:val="28"/>
        </w:rPr>
        <w:t>Пациент</w:t>
      </w:r>
      <w:r w:rsidR="00D870C8">
        <w:rPr>
          <w:rFonts w:ascii="Times New Roman" w:hAnsi="Times New Roman" w:cs="Times New Roman"/>
          <w:sz w:val="28"/>
          <w:szCs w:val="28"/>
        </w:rPr>
        <w:t>у</w:t>
      </w:r>
      <w:r w:rsidR="00D870C8" w:rsidRPr="00255FAB">
        <w:rPr>
          <w:rFonts w:ascii="Times New Roman" w:hAnsi="Times New Roman" w:cs="Times New Roman"/>
          <w:sz w:val="28"/>
          <w:szCs w:val="28"/>
        </w:rPr>
        <w:t xml:space="preserve"> № 1 (Ф.И.О. извлечено)</w:t>
      </w:r>
      <w:r w:rsidR="00D870C8">
        <w:rPr>
          <w:rFonts w:ascii="Times New Roman" w:hAnsi="Times New Roman" w:cs="Times New Roman"/>
          <w:sz w:val="28"/>
          <w:szCs w:val="28"/>
        </w:rPr>
        <w:t xml:space="preserve"> </w:t>
      </w:r>
      <w:r>
        <w:rPr>
          <w:rFonts w:ascii="Times New Roman" w:hAnsi="Times New Roman" w:cs="Times New Roman"/>
          <w:sz w:val="28"/>
          <w:szCs w:val="28"/>
        </w:rPr>
        <w:t>лечащим врачом лекарственных препаратов не в соответствии с показаниями к их применению, определенны</w:t>
      </w:r>
      <w:r w:rsidR="00DE511B">
        <w:rPr>
          <w:rFonts w:ascii="Times New Roman" w:hAnsi="Times New Roman" w:cs="Times New Roman"/>
          <w:sz w:val="28"/>
          <w:szCs w:val="28"/>
        </w:rPr>
        <w:t>ми</w:t>
      </w:r>
      <w:r>
        <w:rPr>
          <w:rFonts w:ascii="Times New Roman" w:hAnsi="Times New Roman" w:cs="Times New Roman"/>
          <w:sz w:val="28"/>
          <w:szCs w:val="28"/>
        </w:rPr>
        <w:t xml:space="preserve"> инструкци</w:t>
      </w:r>
      <w:r w:rsidR="00DE511B">
        <w:rPr>
          <w:rFonts w:ascii="Times New Roman" w:hAnsi="Times New Roman" w:cs="Times New Roman"/>
          <w:sz w:val="28"/>
          <w:szCs w:val="28"/>
        </w:rPr>
        <w:t>ями</w:t>
      </w:r>
      <w:r>
        <w:rPr>
          <w:rFonts w:ascii="Times New Roman" w:hAnsi="Times New Roman" w:cs="Times New Roman"/>
          <w:sz w:val="28"/>
          <w:szCs w:val="28"/>
        </w:rPr>
        <w:t xml:space="preserve"> производител</w:t>
      </w:r>
      <w:r w:rsidR="00DE511B">
        <w:rPr>
          <w:rFonts w:ascii="Times New Roman" w:hAnsi="Times New Roman" w:cs="Times New Roman"/>
          <w:sz w:val="28"/>
          <w:szCs w:val="28"/>
        </w:rPr>
        <w:t>ей</w:t>
      </w:r>
      <w:r>
        <w:rPr>
          <w:rFonts w:ascii="Times New Roman" w:hAnsi="Times New Roman" w:cs="Times New Roman"/>
          <w:sz w:val="28"/>
          <w:szCs w:val="28"/>
        </w:rPr>
        <w:t xml:space="preserve"> создало угрозу причинения вреда жизни и здоровью </w:t>
      </w:r>
      <w:r w:rsidR="00D870C8" w:rsidRPr="00255FAB">
        <w:rPr>
          <w:rFonts w:ascii="Times New Roman" w:hAnsi="Times New Roman" w:cs="Times New Roman"/>
          <w:sz w:val="28"/>
          <w:szCs w:val="28"/>
        </w:rPr>
        <w:t>Пациент</w:t>
      </w:r>
      <w:r w:rsidR="00D870C8">
        <w:rPr>
          <w:rFonts w:ascii="Times New Roman" w:hAnsi="Times New Roman" w:cs="Times New Roman"/>
          <w:sz w:val="28"/>
          <w:szCs w:val="28"/>
        </w:rPr>
        <w:t>у</w:t>
      </w:r>
      <w:r w:rsidR="00D870C8" w:rsidRPr="00255FAB">
        <w:rPr>
          <w:rFonts w:ascii="Times New Roman" w:hAnsi="Times New Roman" w:cs="Times New Roman"/>
          <w:sz w:val="28"/>
          <w:szCs w:val="28"/>
        </w:rPr>
        <w:t xml:space="preserve"> № 1 (Ф.И.О. извлечено)</w:t>
      </w:r>
      <w:r>
        <w:rPr>
          <w:rFonts w:ascii="Times New Roman" w:hAnsi="Times New Roman" w:cs="Times New Roman"/>
          <w:sz w:val="28"/>
          <w:szCs w:val="28"/>
        </w:rPr>
        <w:t xml:space="preserve">. </w:t>
      </w:r>
    </w:p>
    <w:p w:rsidR="00DB25F3" w:rsidRDefault="00DE511B" w:rsidP="00DB25F3">
      <w:pPr>
        <w:spacing w:after="0"/>
        <w:ind w:firstLine="708"/>
        <w:rPr>
          <w:rFonts w:ascii="Times New Roman" w:hAnsi="Times New Roman" w:cs="Times New Roman"/>
          <w:sz w:val="28"/>
          <w:szCs w:val="28"/>
        </w:rPr>
      </w:pPr>
      <w:r>
        <w:rPr>
          <w:rFonts w:ascii="Times New Roman" w:hAnsi="Times New Roman" w:cs="Times New Roman"/>
          <w:sz w:val="28"/>
          <w:szCs w:val="28"/>
        </w:rPr>
        <w:t>Анализом результатов рентгенологических исследований, данными компьютерной томографии, данными медицинской документации, заключением заведующего отделением челюстно-лицевой хирургии ГБУЗ</w:t>
      </w:r>
      <w:r w:rsidR="00D870C8">
        <w:rPr>
          <w:rFonts w:ascii="Times New Roman" w:hAnsi="Times New Roman" w:cs="Times New Roman"/>
          <w:sz w:val="28"/>
          <w:szCs w:val="28"/>
        </w:rPr>
        <w:t xml:space="preserve"> (данные извлечены)</w:t>
      </w:r>
      <w:r>
        <w:rPr>
          <w:rFonts w:ascii="Times New Roman" w:hAnsi="Times New Roman" w:cs="Times New Roman"/>
          <w:sz w:val="28"/>
          <w:szCs w:val="28"/>
        </w:rPr>
        <w:t xml:space="preserve"> подтверждаются ф</w:t>
      </w:r>
      <w:r w:rsidR="00F6327A">
        <w:rPr>
          <w:rFonts w:ascii="Times New Roman" w:hAnsi="Times New Roman" w:cs="Times New Roman"/>
          <w:sz w:val="28"/>
          <w:szCs w:val="28"/>
        </w:rPr>
        <w:t>акты</w:t>
      </w:r>
      <w:r w:rsidR="0057148B">
        <w:rPr>
          <w:rFonts w:ascii="Times New Roman" w:hAnsi="Times New Roman" w:cs="Times New Roman"/>
          <w:sz w:val="28"/>
          <w:szCs w:val="28"/>
        </w:rPr>
        <w:t>,</w:t>
      </w:r>
      <w:r w:rsidR="00F6327A">
        <w:rPr>
          <w:rFonts w:ascii="Times New Roman" w:hAnsi="Times New Roman" w:cs="Times New Roman"/>
          <w:sz w:val="28"/>
          <w:szCs w:val="28"/>
        </w:rPr>
        <w:t xml:space="preserve"> изложенные в </w:t>
      </w:r>
      <w:r w:rsidR="00104F8A">
        <w:rPr>
          <w:rFonts w:ascii="Times New Roman" w:hAnsi="Times New Roman" w:cs="Times New Roman"/>
          <w:sz w:val="28"/>
          <w:szCs w:val="28"/>
        </w:rPr>
        <w:t>обращении</w:t>
      </w:r>
      <w:r w:rsidR="00D870C8">
        <w:rPr>
          <w:rFonts w:ascii="Times New Roman" w:hAnsi="Times New Roman" w:cs="Times New Roman"/>
          <w:sz w:val="28"/>
          <w:szCs w:val="28"/>
        </w:rPr>
        <w:t xml:space="preserve"> </w:t>
      </w:r>
      <w:r w:rsidR="00D870C8" w:rsidRPr="00255FAB">
        <w:rPr>
          <w:rFonts w:ascii="Times New Roman" w:hAnsi="Times New Roman" w:cs="Times New Roman"/>
          <w:sz w:val="28"/>
          <w:szCs w:val="28"/>
        </w:rPr>
        <w:t>Пациента № 1 (Ф.И.О. извлечено)</w:t>
      </w:r>
      <w:r w:rsidR="00F6327A">
        <w:rPr>
          <w:rFonts w:ascii="Times New Roman" w:hAnsi="Times New Roman" w:cs="Times New Roman"/>
          <w:sz w:val="28"/>
          <w:szCs w:val="28"/>
        </w:rPr>
        <w:t xml:space="preserve"> в адрес </w:t>
      </w:r>
      <w:r>
        <w:rPr>
          <w:rFonts w:ascii="Times New Roman" w:hAnsi="Times New Roman" w:cs="Times New Roman"/>
          <w:sz w:val="28"/>
          <w:szCs w:val="28"/>
        </w:rPr>
        <w:t xml:space="preserve">Территориального органа Росздравнадзора по </w:t>
      </w:r>
      <w:r w:rsidR="00D870C8">
        <w:rPr>
          <w:rFonts w:ascii="Times New Roman" w:hAnsi="Times New Roman" w:cs="Times New Roman"/>
          <w:sz w:val="28"/>
          <w:szCs w:val="28"/>
        </w:rPr>
        <w:t xml:space="preserve">(название субъекта Российской Федерации извлечено) </w:t>
      </w:r>
      <w:r w:rsidR="00F6327A">
        <w:rPr>
          <w:rFonts w:ascii="Times New Roman" w:hAnsi="Times New Roman" w:cs="Times New Roman"/>
          <w:sz w:val="28"/>
          <w:szCs w:val="28"/>
        </w:rPr>
        <w:t>относительно выведения при повторном эндодонтическом лечении</w:t>
      </w:r>
      <w:r>
        <w:rPr>
          <w:rFonts w:ascii="Times New Roman" w:hAnsi="Times New Roman" w:cs="Times New Roman"/>
          <w:sz w:val="28"/>
          <w:szCs w:val="28"/>
        </w:rPr>
        <w:t xml:space="preserve"> зуба 4.6</w:t>
      </w:r>
      <w:r w:rsidR="00F6327A">
        <w:rPr>
          <w:rFonts w:ascii="Times New Roman" w:hAnsi="Times New Roman" w:cs="Times New Roman"/>
          <w:sz w:val="28"/>
          <w:szCs w:val="28"/>
        </w:rPr>
        <w:t xml:space="preserve"> лечащим врачом ГБУЗ</w:t>
      </w:r>
      <w:r w:rsidR="00A62B95">
        <w:rPr>
          <w:rFonts w:ascii="Times New Roman" w:hAnsi="Times New Roman" w:cs="Times New Roman"/>
          <w:sz w:val="28"/>
          <w:szCs w:val="28"/>
        </w:rPr>
        <w:t xml:space="preserve"> (данные извлечены)</w:t>
      </w:r>
      <w:r w:rsidR="00F6327A">
        <w:rPr>
          <w:rFonts w:ascii="Times New Roman" w:hAnsi="Times New Roman" w:cs="Times New Roman"/>
          <w:sz w:val="28"/>
          <w:szCs w:val="28"/>
        </w:rPr>
        <w:t xml:space="preserve"> пломбировочного материала через коревой канал зуба 4.6 в нижнечелюстной канал</w:t>
      </w:r>
      <w:r>
        <w:rPr>
          <w:rFonts w:ascii="Times New Roman" w:hAnsi="Times New Roman" w:cs="Times New Roman"/>
          <w:sz w:val="28"/>
          <w:szCs w:val="28"/>
        </w:rPr>
        <w:t>.</w:t>
      </w:r>
    </w:p>
    <w:p w:rsidR="00DE511B" w:rsidRDefault="00DE511B" w:rsidP="00DB25F3">
      <w:pPr>
        <w:spacing w:after="0"/>
        <w:ind w:firstLine="708"/>
        <w:rPr>
          <w:rFonts w:ascii="Times New Roman" w:hAnsi="Times New Roman" w:cs="Times New Roman"/>
          <w:sz w:val="28"/>
          <w:szCs w:val="28"/>
        </w:rPr>
      </w:pPr>
      <w:r>
        <w:rPr>
          <w:rFonts w:ascii="Times New Roman" w:hAnsi="Times New Roman" w:cs="Times New Roman"/>
          <w:sz w:val="28"/>
          <w:szCs w:val="28"/>
        </w:rPr>
        <w:t>Развивш</w:t>
      </w:r>
      <w:r w:rsidR="0057148B">
        <w:rPr>
          <w:rFonts w:ascii="Times New Roman" w:hAnsi="Times New Roman" w:cs="Times New Roman"/>
          <w:sz w:val="28"/>
          <w:szCs w:val="28"/>
        </w:rPr>
        <w:t>ая</w:t>
      </w:r>
      <w:r>
        <w:rPr>
          <w:rFonts w:ascii="Times New Roman" w:hAnsi="Times New Roman" w:cs="Times New Roman"/>
          <w:sz w:val="28"/>
          <w:szCs w:val="28"/>
        </w:rPr>
        <w:t xml:space="preserve">ся </w:t>
      </w:r>
      <w:r w:rsidR="00A65095">
        <w:rPr>
          <w:rFonts w:ascii="Times New Roman" w:hAnsi="Times New Roman" w:cs="Times New Roman"/>
          <w:sz w:val="28"/>
          <w:szCs w:val="28"/>
        </w:rPr>
        <w:t xml:space="preserve">у </w:t>
      </w:r>
      <w:r w:rsidR="00A62B95" w:rsidRPr="00255FAB">
        <w:rPr>
          <w:rFonts w:ascii="Times New Roman" w:hAnsi="Times New Roman" w:cs="Times New Roman"/>
          <w:sz w:val="28"/>
          <w:szCs w:val="28"/>
        </w:rPr>
        <w:t xml:space="preserve">Пациента № </w:t>
      </w:r>
      <w:r w:rsidR="00A62B95">
        <w:rPr>
          <w:rFonts w:ascii="Times New Roman" w:hAnsi="Times New Roman" w:cs="Times New Roman"/>
          <w:sz w:val="28"/>
          <w:szCs w:val="28"/>
        </w:rPr>
        <w:t>1</w:t>
      </w:r>
      <w:r w:rsidR="00A62B95" w:rsidRPr="00255FAB">
        <w:rPr>
          <w:rFonts w:ascii="Times New Roman" w:hAnsi="Times New Roman" w:cs="Times New Roman"/>
          <w:sz w:val="28"/>
          <w:szCs w:val="28"/>
        </w:rPr>
        <w:t xml:space="preserve"> (Ф.И.О. извлечено)</w:t>
      </w:r>
      <w:r w:rsidR="00A62B95">
        <w:rPr>
          <w:rFonts w:ascii="Times New Roman" w:hAnsi="Times New Roman" w:cs="Times New Roman"/>
          <w:sz w:val="28"/>
          <w:szCs w:val="28"/>
        </w:rPr>
        <w:t xml:space="preserve"> </w:t>
      </w:r>
      <w:r>
        <w:rPr>
          <w:rFonts w:ascii="Times New Roman" w:hAnsi="Times New Roman" w:cs="Times New Roman"/>
          <w:sz w:val="28"/>
          <w:szCs w:val="28"/>
        </w:rPr>
        <w:t xml:space="preserve">после повторного эндодонтического лечения зуба 4.6 </w:t>
      </w:r>
      <w:r w:rsidR="00A65095">
        <w:rPr>
          <w:rFonts w:ascii="Times New Roman" w:hAnsi="Times New Roman" w:cs="Times New Roman"/>
          <w:sz w:val="28"/>
          <w:szCs w:val="28"/>
        </w:rPr>
        <w:t>«</w:t>
      </w:r>
      <w:r w:rsidRPr="00D4169D">
        <w:rPr>
          <w:rFonts w:ascii="Times New Roman" w:hAnsi="Times New Roman" w:cs="Times New Roman"/>
          <w:sz w:val="28"/>
          <w:szCs w:val="28"/>
        </w:rPr>
        <w:t>парестези</w:t>
      </w:r>
      <w:r w:rsidR="00A65095">
        <w:rPr>
          <w:rFonts w:ascii="Times New Roman" w:hAnsi="Times New Roman" w:cs="Times New Roman"/>
          <w:sz w:val="28"/>
          <w:szCs w:val="28"/>
        </w:rPr>
        <w:t>я</w:t>
      </w:r>
      <w:r w:rsidRPr="00D4169D">
        <w:rPr>
          <w:rFonts w:ascii="Times New Roman" w:hAnsi="Times New Roman" w:cs="Times New Roman"/>
          <w:sz w:val="28"/>
          <w:szCs w:val="28"/>
        </w:rPr>
        <w:t xml:space="preserve"> нижнеальвеолярного нерва</w:t>
      </w:r>
      <w:r>
        <w:rPr>
          <w:rFonts w:ascii="Times New Roman" w:hAnsi="Times New Roman" w:cs="Times New Roman"/>
          <w:sz w:val="28"/>
          <w:szCs w:val="28"/>
        </w:rPr>
        <w:t>» (невропати</w:t>
      </w:r>
      <w:r w:rsidR="00A65095">
        <w:rPr>
          <w:rFonts w:ascii="Times New Roman" w:hAnsi="Times New Roman" w:cs="Times New Roman"/>
          <w:sz w:val="28"/>
          <w:szCs w:val="28"/>
        </w:rPr>
        <w:t>я</w:t>
      </w:r>
      <w:r>
        <w:rPr>
          <w:rFonts w:ascii="Times New Roman" w:hAnsi="Times New Roman" w:cs="Times New Roman"/>
          <w:sz w:val="28"/>
          <w:szCs w:val="28"/>
        </w:rPr>
        <w:t xml:space="preserve"> нижнего альвеолярного нерва)</w:t>
      </w:r>
      <w:r w:rsidR="00A65095">
        <w:rPr>
          <w:rFonts w:ascii="Times New Roman" w:hAnsi="Times New Roman" w:cs="Times New Roman"/>
          <w:sz w:val="28"/>
          <w:szCs w:val="28"/>
        </w:rPr>
        <w:t xml:space="preserve"> является серьезным осложнением проведенного на базе ГБУЗ</w:t>
      </w:r>
      <w:r w:rsidR="00A62B95">
        <w:rPr>
          <w:rFonts w:ascii="Times New Roman" w:hAnsi="Times New Roman" w:cs="Times New Roman"/>
          <w:sz w:val="28"/>
          <w:szCs w:val="28"/>
        </w:rPr>
        <w:t xml:space="preserve"> (данные извлечены)</w:t>
      </w:r>
      <w:r w:rsidR="00A65095">
        <w:rPr>
          <w:rFonts w:ascii="Times New Roman" w:hAnsi="Times New Roman" w:cs="Times New Roman"/>
          <w:sz w:val="28"/>
          <w:szCs w:val="28"/>
        </w:rPr>
        <w:t xml:space="preserve"> повторного эндодонтического лечения зуба 4.6 и связан</w:t>
      </w:r>
      <w:r w:rsidR="0057148B">
        <w:rPr>
          <w:rFonts w:ascii="Times New Roman" w:hAnsi="Times New Roman" w:cs="Times New Roman"/>
          <w:sz w:val="28"/>
          <w:szCs w:val="28"/>
        </w:rPr>
        <w:t>а</w:t>
      </w:r>
      <w:r w:rsidR="00A65095">
        <w:rPr>
          <w:rFonts w:ascii="Times New Roman" w:hAnsi="Times New Roman" w:cs="Times New Roman"/>
          <w:sz w:val="28"/>
          <w:szCs w:val="28"/>
        </w:rPr>
        <w:t xml:space="preserve"> с травмированием нижнего альвеолярного нерва в момент механической и медикаментозной обработки корневых каналов зуба 4.6, а также с сдавлением или раздражением нерва в нижнечелюстном канале </w:t>
      </w:r>
      <w:proofErr w:type="spellStart"/>
      <w:r w:rsidR="00A65095">
        <w:rPr>
          <w:rFonts w:ascii="Times New Roman" w:hAnsi="Times New Roman" w:cs="Times New Roman"/>
          <w:sz w:val="28"/>
          <w:szCs w:val="28"/>
        </w:rPr>
        <w:t>обтурирующим</w:t>
      </w:r>
      <w:proofErr w:type="spellEnd"/>
      <w:r w:rsidR="00A65095">
        <w:rPr>
          <w:rFonts w:ascii="Times New Roman" w:hAnsi="Times New Roman" w:cs="Times New Roman"/>
          <w:sz w:val="28"/>
          <w:szCs w:val="28"/>
        </w:rPr>
        <w:t xml:space="preserve"> материалом из корневого канала.     </w:t>
      </w:r>
      <w:r>
        <w:rPr>
          <w:rFonts w:ascii="Times New Roman" w:hAnsi="Times New Roman" w:cs="Times New Roman"/>
          <w:sz w:val="28"/>
          <w:szCs w:val="28"/>
        </w:rPr>
        <w:t xml:space="preserve"> </w:t>
      </w:r>
    </w:p>
    <w:p w:rsidR="00487D7E" w:rsidRDefault="00487D7E" w:rsidP="00487D7E">
      <w:pPr>
        <w:pStyle w:val="a7"/>
        <w:rPr>
          <w:rFonts w:ascii="Times New Roman" w:hAnsi="Times New Roman" w:cs="Times New Roman"/>
          <w:sz w:val="28"/>
          <w:szCs w:val="28"/>
        </w:rPr>
      </w:pPr>
    </w:p>
    <w:p w:rsidR="00487D7E" w:rsidRDefault="00487D7E" w:rsidP="00487D7E">
      <w:pPr>
        <w:pStyle w:val="a7"/>
        <w:rPr>
          <w:rFonts w:ascii="Times New Roman" w:hAnsi="Times New Roman" w:cs="Times New Roman"/>
          <w:sz w:val="28"/>
          <w:szCs w:val="28"/>
        </w:rPr>
      </w:pPr>
    </w:p>
    <w:p w:rsidR="008A65F0" w:rsidRPr="005413F9" w:rsidRDefault="008A65F0" w:rsidP="008A65F0">
      <w:pPr>
        <w:autoSpaceDE w:val="0"/>
        <w:autoSpaceDN w:val="0"/>
        <w:adjustRightInd w:val="0"/>
        <w:spacing w:after="0" w:line="240" w:lineRule="auto"/>
        <w:jc w:val="both"/>
        <w:rPr>
          <w:rFonts w:ascii="Times New Roman" w:eastAsia="Times New Roman" w:hAnsi="Times New Roman"/>
          <w:sz w:val="28"/>
          <w:szCs w:val="28"/>
          <w:lang w:eastAsia="ru-RU"/>
        </w:rPr>
      </w:pPr>
      <w:r w:rsidRPr="005413F9">
        <w:rPr>
          <w:rFonts w:ascii="Times New Roman" w:eastAsia="Times New Roman" w:hAnsi="Times New Roman"/>
          <w:sz w:val="28"/>
          <w:szCs w:val="28"/>
          <w:lang w:eastAsia="ru-RU"/>
        </w:rPr>
        <w:t xml:space="preserve">С </w:t>
      </w:r>
      <w:r>
        <w:rPr>
          <w:rFonts w:ascii="Times New Roman" w:eastAsia="Times New Roman" w:hAnsi="Times New Roman"/>
          <w:sz w:val="28"/>
          <w:szCs w:val="28"/>
          <w:lang w:eastAsia="ru-RU"/>
        </w:rPr>
        <w:t xml:space="preserve">экспертным заключением </w:t>
      </w:r>
      <w:r w:rsidRPr="005413F9">
        <w:rPr>
          <w:rFonts w:ascii="Times New Roman" w:eastAsia="Times New Roman" w:hAnsi="Times New Roman"/>
          <w:sz w:val="28"/>
          <w:szCs w:val="28"/>
          <w:lang w:eastAsia="ru-RU"/>
        </w:rPr>
        <w:t>ознакомлен(а)</w:t>
      </w:r>
      <w:r>
        <w:rPr>
          <w:rFonts w:ascii="Times New Roman" w:eastAsia="Times New Roman" w:hAnsi="Times New Roman"/>
          <w:sz w:val="28"/>
          <w:szCs w:val="28"/>
          <w:lang w:eastAsia="ru-RU"/>
        </w:rPr>
        <w:t>:</w:t>
      </w:r>
      <w:r w:rsidRPr="005413F9">
        <w:rPr>
          <w:rFonts w:ascii="Times New Roman" w:eastAsia="Times New Roman" w:hAnsi="Times New Roman"/>
          <w:sz w:val="28"/>
          <w:szCs w:val="28"/>
          <w:lang w:eastAsia="ru-RU"/>
        </w:rPr>
        <w:t xml:space="preserve"> </w:t>
      </w:r>
    </w:p>
    <w:p w:rsidR="008A65F0" w:rsidRDefault="008A65F0" w:rsidP="008A65F0">
      <w:pPr>
        <w:spacing w:after="0" w:line="240" w:lineRule="auto"/>
        <w:rPr>
          <w:rFonts w:ascii="Times New Roman" w:hAnsi="Times New Roman"/>
          <w:sz w:val="28"/>
          <w:szCs w:val="28"/>
        </w:rPr>
      </w:pPr>
    </w:p>
    <w:p w:rsidR="008A65F0" w:rsidRPr="00C903C3" w:rsidRDefault="008A65F0" w:rsidP="008A65F0">
      <w:pPr>
        <w:spacing w:after="0" w:line="240" w:lineRule="auto"/>
        <w:rPr>
          <w:rFonts w:ascii="Times New Roman" w:eastAsia="Times New Roman" w:hAnsi="Times New Roman"/>
          <w:sz w:val="28"/>
          <w:szCs w:val="28"/>
          <w:u w:val="single"/>
          <w:lang w:eastAsia="ru-RU"/>
        </w:rPr>
      </w:pPr>
      <w:r>
        <w:rPr>
          <w:rFonts w:ascii="Times New Roman" w:hAnsi="Times New Roman"/>
          <w:sz w:val="28"/>
          <w:szCs w:val="28"/>
        </w:rPr>
        <w:t>_________________________________________</w:t>
      </w:r>
    </w:p>
    <w:p w:rsidR="008A65F0" w:rsidRPr="005413F9" w:rsidRDefault="008A65F0" w:rsidP="008A65F0">
      <w:pPr>
        <w:spacing w:after="0" w:line="240" w:lineRule="auto"/>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 xml:space="preserve"> (фамилия, имя, отчество (в случае, если имеется), должность руководителя,</w:t>
      </w:r>
    </w:p>
    <w:p w:rsidR="008A65F0" w:rsidRPr="005413F9" w:rsidRDefault="008A65F0" w:rsidP="008A65F0">
      <w:pPr>
        <w:spacing w:after="0" w:line="240" w:lineRule="auto"/>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 xml:space="preserve">иного должностного лица или уполномоченного представителя юридического лица, </w:t>
      </w:r>
    </w:p>
    <w:p w:rsidR="008A65F0" w:rsidRDefault="008A65F0" w:rsidP="008A65F0">
      <w:pPr>
        <w:spacing w:after="0" w:line="240" w:lineRule="auto"/>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индивидуального предпринимателя, его уполномоченного представителя)</w:t>
      </w:r>
    </w:p>
    <w:p w:rsidR="008A65F0" w:rsidRPr="005413F9" w:rsidRDefault="008A65F0" w:rsidP="008A65F0">
      <w:pPr>
        <w:spacing w:after="0" w:line="240" w:lineRule="auto"/>
        <w:rPr>
          <w:rFonts w:ascii="Times New Roman" w:eastAsia="Times New Roman" w:hAnsi="Times New Roman"/>
          <w:sz w:val="16"/>
          <w:szCs w:val="16"/>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70"/>
        <w:gridCol w:w="340"/>
        <w:gridCol w:w="255"/>
        <w:gridCol w:w="1418"/>
        <w:gridCol w:w="369"/>
        <w:gridCol w:w="316"/>
        <w:gridCol w:w="309"/>
        <w:gridCol w:w="1701"/>
      </w:tblGrid>
      <w:tr w:rsidR="008A65F0" w:rsidRPr="005413F9" w:rsidTr="006309AD">
        <w:trPr>
          <w:jc w:val="right"/>
        </w:trPr>
        <w:tc>
          <w:tcPr>
            <w:tcW w:w="170" w:type="dxa"/>
            <w:tcBorders>
              <w:top w:val="nil"/>
              <w:left w:val="nil"/>
              <w:bottom w:val="nil"/>
              <w:right w:val="nil"/>
            </w:tcBorders>
            <w:vAlign w:val="bottom"/>
          </w:tcPr>
          <w:p w:rsidR="008A65F0" w:rsidRPr="005413F9" w:rsidRDefault="008A65F0" w:rsidP="006309AD">
            <w:pPr>
              <w:spacing w:after="0" w:line="240" w:lineRule="auto"/>
              <w:jc w:val="right"/>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w:t>
            </w:r>
          </w:p>
        </w:tc>
        <w:tc>
          <w:tcPr>
            <w:tcW w:w="340" w:type="dxa"/>
            <w:tcBorders>
              <w:top w:val="nil"/>
              <w:left w:val="nil"/>
              <w:bottom w:val="nil"/>
              <w:right w:val="nil"/>
            </w:tcBorders>
            <w:vAlign w:val="bottom"/>
          </w:tcPr>
          <w:p w:rsidR="008A65F0" w:rsidRPr="005413F9" w:rsidRDefault="008A65F0" w:rsidP="006309AD">
            <w:pPr>
              <w:spacing w:after="0" w:line="240" w:lineRule="auto"/>
              <w:jc w:val="center"/>
              <w:rPr>
                <w:rFonts w:ascii="Times New Roman" w:eastAsia="Times New Roman" w:hAnsi="Times New Roman"/>
                <w:sz w:val="26"/>
                <w:szCs w:val="26"/>
                <w:lang w:eastAsia="ru-RU"/>
              </w:rPr>
            </w:pPr>
          </w:p>
        </w:tc>
        <w:tc>
          <w:tcPr>
            <w:tcW w:w="255" w:type="dxa"/>
            <w:tcBorders>
              <w:top w:val="nil"/>
              <w:left w:val="nil"/>
              <w:bottom w:val="nil"/>
              <w:right w:val="nil"/>
            </w:tcBorders>
            <w:vAlign w:val="bottom"/>
          </w:tcPr>
          <w:p w:rsidR="008A65F0" w:rsidRPr="005413F9" w:rsidRDefault="008A65F0" w:rsidP="006309AD">
            <w:pPr>
              <w:spacing w:after="0" w:line="240" w:lineRule="auto"/>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w:t>
            </w:r>
          </w:p>
        </w:tc>
        <w:tc>
          <w:tcPr>
            <w:tcW w:w="1418" w:type="dxa"/>
            <w:tcBorders>
              <w:top w:val="nil"/>
              <w:left w:val="nil"/>
              <w:bottom w:val="nil"/>
              <w:right w:val="nil"/>
            </w:tcBorders>
            <w:vAlign w:val="bottom"/>
          </w:tcPr>
          <w:p w:rsidR="008A65F0" w:rsidRPr="005413F9" w:rsidRDefault="008A65F0" w:rsidP="006309AD">
            <w:pPr>
              <w:spacing w:after="0" w:line="240" w:lineRule="auto"/>
              <w:jc w:val="center"/>
              <w:rPr>
                <w:rFonts w:ascii="Times New Roman" w:eastAsia="Times New Roman" w:hAnsi="Times New Roman"/>
                <w:sz w:val="26"/>
                <w:szCs w:val="26"/>
                <w:lang w:eastAsia="ru-RU"/>
              </w:rPr>
            </w:pPr>
          </w:p>
        </w:tc>
        <w:tc>
          <w:tcPr>
            <w:tcW w:w="369" w:type="dxa"/>
            <w:tcBorders>
              <w:top w:val="nil"/>
              <w:left w:val="nil"/>
              <w:bottom w:val="nil"/>
              <w:right w:val="nil"/>
            </w:tcBorders>
            <w:vAlign w:val="bottom"/>
          </w:tcPr>
          <w:p w:rsidR="008A65F0" w:rsidRPr="005413F9" w:rsidRDefault="008A65F0" w:rsidP="006309AD">
            <w:pPr>
              <w:spacing w:after="0" w:line="240" w:lineRule="auto"/>
              <w:jc w:val="right"/>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20</w:t>
            </w:r>
          </w:p>
        </w:tc>
        <w:tc>
          <w:tcPr>
            <w:tcW w:w="316" w:type="dxa"/>
            <w:tcBorders>
              <w:top w:val="nil"/>
              <w:left w:val="nil"/>
              <w:bottom w:val="nil"/>
              <w:right w:val="nil"/>
            </w:tcBorders>
            <w:vAlign w:val="bottom"/>
          </w:tcPr>
          <w:p w:rsidR="008A65F0" w:rsidRPr="005413F9" w:rsidRDefault="008A65F0" w:rsidP="006309AD">
            <w:pPr>
              <w:spacing w:after="0" w:line="240" w:lineRule="auto"/>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1</w:t>
            </w:r>
            <w:r>
              <w:rPr>
                <w:rFonts w:ascii="Times New Roman" w:eastAsia="Times New Roman" w:hAnsi="Times New Roman"/>
                <w:sz w:val="26"/>
                <w:szCs w:val="26"/>
                <w:lang w:eastAsia="ru-RU"/>
              </w:rPr>
              <w:t>8</w:t>
            </w:r>
          </w:p>
        </w:tc>
        <w:tc>
          <w:tcPr>
            <w:tcW w:w="309" w:type="dxa"/>
            <w:tcBorders>
              <w:top w:val="nil"/>
              <w:left w:val="nil"/>
              <w:bottom w:val="nil"/>
              <w:right w:val="nil"/>
            </w:tcBorders>
            <w:vAlign w:val="bottom"/>
          </w:tcPr>
          <w:p w:rsidR="008A65F0" w:rsidRPr="005413F9" w:rsidRDefault="008A65F0" w:rsidP="006309AD">
            <w:pPr>
              <w:spacing w:after="0" w:line="240" w:lineRule="auto"/>
              <w:ind w:left="57"/>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г.</w:t>
            </w:r>
          </w:p>
        </w:tc>
        <w:tc>
          <w:tcPr>
            <w:tcW w:w="1701" w:type="dxa"/>
            <w:tcBorders>
              <w:top w:val="nil"/>
              <w:left w:val="nil"/>
              <w:bottom w:val="nil"/>
              <w:right w:val="nil"/>
            </w:tcBorders>
            <w:vAlign w:val="bottom"/>
          </w:tcPr>
          <w:p w:rsidR="008A65F0" w:rsidRPr="005413F9" w:rsidRDefault="008A65F0" w:rsidP="006309AD">
            <w:pPr>
              <w:spacing w:after="0" w:line="240" w:lineRule="auto"/>
              <w:ind w:left="57"/>
              <w:jc w:val="center"/>
              <w:rPr>
                <w:rFonts w:ascii="Times New Roman" w:eastAsia="Times New Roman" w:hAnsi="Times New Roman"/>
                <w:sz w:val="26"/>
                <w:szCs w:val="26"/>
                <w:lang w:eastAsia="ru-RU"/>
              </w:rPr>
            </w:pPr>
          </w:p>
        </w:tc>
      </w:tr>
      <w:tr w:rsidR="008A65F0" w:rsidRPr="005413F9" w:rsidTr="006309AD">
        <w:trPr>
          <w:jc w:val="right"/>
        </w:trPr>
        <w:tc>
          <w:tcPr>
            <w:tcW w:w="170" w:type="dxa"/>
            <w:tcBorders>
              <w:top w:val="nil"/>
              <w:left w:val="nil"/>
              <w:bottom w:val="nil"/>
              <w:right w:val="nil"/>
            </w:tcBorders>
          </w:tcPr>
          <w:p w:rsidR="008A65F0" w:rsidRPr="005413F9" w:rsidRDefault="008A65F0" w:rsidP="006309AD">
            <w:pPr>
              <w:spacing w:after="0" w:line="240" w:lineRule="auto"/>
              <w:jc w:val="right"/>
              <w:rPr>
                <w:rFonts w:ascii="Times New Roman" w:eastAsia="Times New Roman" w:hAnsi="Times New Roman"/>
                <w:sz w:val="16"/>
                <w:szCs w:val="16"/>
                <w:lang w:eastAsia="ru-RU"/>
              </w:rPr>
            </w:pPr>
          </w:p>
        </w:tc>
        <w:tc>
          <w:tcPr>
            <w:tcW w:w="340" w:type="dxa"/>
            <w:tcBorders>
              <w:top w:val="single" w:sz="4" w:space="0" w:color="auto"/>
              <w:left w:val="nil"/>
              <w:bottom w:val="nil"/>
              <w:right w:val="nil"/>
            </w:tcBorders>
          </w:tcPr>
          <w:p w:rsidR="008A65F0" w:rsidRPr="005413F9" w:rsidRDefault="008A65F0" w:rsidP="006309AD">
            <w:pPr>
              <w:spacing w:after="0" w:line="240" w:lineRule="auto"/>
              <w:jc w:val="center"/>
              <w:rPr>
                <w:rFonts w:ascii="Times New Roman" w:eastAsia="Times New Roman" w:hAnsi="Times New Roman"/>
                <w:sz w:val="16"/>
                <w:szCs w:val="16"/>
                <w:lang w:eastAsia="ru-RU"/>
              </w:rPr>
            </w:pPr>
          </w:p>
        </w:tc>
        <w:tc>
          <w:tcPr>
            <w:tcW w:w="255" w:type="dxa"/>
            <w:tcBorders>
              <w:top w:val="nil"/>
              <w:left w:val="nil"/>
              <w:bottom w:val="nil"/>
              <w:right w:val="nil"/>
            </w:tcBorders>
          </w:tcPr>
          <w:p w:rsidR="008A65F0" w:rsidRPr="005413F9" w:rsidRDefault="008A65F0" w:rsidP="006309AD">
            <w:pPr>
              <w:spacing w:after="0" w:line="240" w:lineRule="auto"/>
              <w:rPr>
                <w:rFonts w:ascii="Times New Roman" w:eastAsia="Times New Roman" w:hAnsi="Times New Roman"/>
                <w:sz w:val="16"/>
                <w:szCs w:val="16"/>
                <w:lang w:eastAsia="ru-RU"/>
              </w:rPr>
            </w:pPr>
          </w:p>
        </w:tc>
        <w:tc>
          <w:tcPr>
            <w:tcW w:w="1418" w:type="dxa"/>
            <w:tcBorders>
              <w:top w:val="single" w:sz="4" w:space="0" w:color="auto"/>
              <w:left w:val="nil"/>
              <w:bottom w:val="nil"/>
              <w:right w:val="nil"/>
            </w:tcBorders>
          </w:tcPr>
          <w:p w:rsidR="008A65F0" w:rsidRPr="005413F9" w:rsidRDefault="008A65F0" w:rsidP="006309AD">
            <w:pPr>
              <w:spacing w:after="0" w:line="240" w:lineRule="auto"/>
              <w:jc w:val="center"/>
              <w:rPr>
                <w:rFonts w:ascii="Times New Roman" w:eastAsia="Times New Roman" w:hAnsi="Times New Roman"/>
                <w:sz w:val="16"/>
                <w:szCs w:val="16"/>
                <w:lang w:eastAsia="ru-RU"/>
              </w:rPr>
            </w:pPr>
          </w:p>
        </w:tc>
        <w:tc>
          <w:tcPr>
            <w:tcW w:w="369" w:type="dxa"/>
            <w:tcBorders>
              <w:top w:val="nil"/>
              <w:left w:val="nil"/>
              <w:bottom w:val="nil"/>
              <w:right w:val="nil"/>
            </w:tcBorders>
          </w:tcPr>
          <w:p w:rsidR="008A65F0" w:rsidRPr="005413F9" w:rsidRDefault="008A65F0" w:rsidP="006309AD">
            <w:pPr>
              <w:spacing w:after="0" w:line="240" w:lineRule="auto"/>
              <w:jc w:val="right"/>
              <w:rPr>
                <w:rFonts w:ascii="Times New Roman" w:eastAsia="Times New Roman" w:hAnsi="Times New Roman"/>
                <w:sz w:val="16"/>
                <w:szCs w:val="16"/>
                <w:lang w:eastAsia="ru-RU"/>
              </w:rPr>
            </w:pPr>
          </w:p>
        </w:tc>
        <w:tc>
          <w:tcPr>
            <w:tcW w:w="316" w:type="dxa"/>
            <w:tcBorders>
              <w:top w:val="single" w:sz="4" w:space="0" w:color="auto"/>
              <w:left w:val="nil"/>
              <w:bottom w:val="nil"/>
              <w:right w:val="nil"/>
            </w:tcBorders>
          </w:tcPr>
          <w:p w:rsidR="008A65F0" w:rsidRPr="005413F9" w:rsidRDefault="008A65F0" w:rsidP="006309AD">
            <w:pPr>
              <w:spacing w:after="0" w:line="240" w:lineRule="auto"/>
              <w:rPr>
                <w:rFonts w:ascii="Times New Roman" w:eastAsia="Times New Roman" w:hAnsi="Times New Roman"/>
                <w:sz w:val="16"/>
                <w:szCs w:val="16"/>
                <w:lang w:eastAsia="ru-RU"/>
              </w:rPr>
            </w:pPr>
          </w:p>
        </w:tc>
        <w:tc>
          <w:tcPr>
            <w:tcW w:w="309" w:type="dxa"/>
            <w:tcBorders>
              <w:top w:val="nil"/>
              <w:left w:val="nil"/>
              <w:bottom w:val="nil"/>
              <w:right w:val="nil"/>
            </w:tcBorders>
          </w:tcPr>
          <w:p w:rsidR="008A65F0" w:rsidRPr="005413F9" w:rsidRDefault="008A65F0" w:rsidP="006309AD">
            <w:pPr>
              <w:spacing w:after="0" w:line="240" w:lineRule="auto"/>
              <w:ind w:left="57"/>
              <w:rPr>
                <w:rFonts w:ascii="Times New Roman" w:eastAsia="Times New Roman" w:hAnsi="Times New Roman"/>
                <w:sz w:val="16"/>
                <w:szCs w:val="16"/>
                <w:lang w:eastAsia="ru-RU"/>
              </w:rPr>
            </w:pPr>
          </w:p>
        </w:tc>
        <w:tc>
          <w:tcPr>
            <w:tcW w:w="1701" w:type="dxa"/>
            <w:tcBorders>
              <w:top w:val="single" w:sz="4" w:space="0" w:color="auto"/>
              <w:left w:val="nil"/>
              <w:bottom w:val="nil"/>
              <w:right w:val="nil"/>
            </w:tcBorders>
          </w:tcPr>
          <w:p w:rsidR="008A65F0" w:rsidRPr="005413F9" w:rsidRDefault="008A65F0" w:rsidP="006309AD">
            <w:pPr>
              <w:spacing w:after="0" w:line="240" w:lineRule="auto"/>
              <w:ind w:left="57"/>
              <w:jc w:val="center"/>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(подпись)</w:t>
            </w:r>
          </w:p>
        </w:tc>
      </w:tr>
    </w:tbl>
    <w:p w:rsidR="008A65F0" w:rsidRDefault="008A65F0" w:rsidP="008A65F0">
      <w:pPr>
        <w:spacing w:before="120" w:after="0" w:line="240" w:lineRule="auto"/>
        <w:rPr>
          <w:rFonts w:ascii="Times New Roman" w:eastAsia="Times New Roman" w:hAnsi="Times New Roman"/>
          <w:sz w:val="28"/>
          <w:szCs w:val="28"/>
          <w:lang w:eastAsia="ru-RU"/>
        </w:rPr>
      </w:pPr>
      <w:r w:rsidRPr="005413F9">
        <w:rPr>
          <w:rFonts w:ascii="Times New Roman" w:eastAsia="Times New Roman" w:hAnsi="Times New Roman"/>
          <w:sz w:val="28"/>
          <w:szCs w:val="28"/>
          <w:lang w:eastAsia="ru-RU"/>
        </w:rPr>
        <w:t xml:space="preserve">Пометка об отказе ознакомления с </w:t>
      </w:r>
      <w:r>
        <w:rPr>
          <w:rFonts w:ascii="Times New Roman" w:eastAsia="Times New Roman" w:hAnsi="Times New Roman"/>
          <w:sz w:val="28"/>
          <w:szCs w:val="28"/>
          <w:lang w:eastAsia="ru-RU"/>
        </w:rPr>
        <w:t>экспертным заключением</w:t>
      </w:r>
      <w:r w:rsidRPr="005413F9">
        <w:rPr>
          <w:rFonts w:ascii="Times New Roman" w:eastAsia="Times New Roman" w:hAnsi="Times New Roman"/>
          <w:sz w:val="28"/>
          <w:szCs w:val="28"/>
          <w:lang w:eastAsia="ru-RU"/>
        </w:rPr>
        <w:t xml:space="preserve">: </w:t>
      </w:r>
    </w:p>
    <w:p w:rsidR="008A65F0" w:rsidRPr="005413F9" w:rsidRDefault="008A65F0" w:rsidP="008A65F0">
      <w:pPr>
        <w:spacing w:before="120" w:after="0" w:line="240" w:lineRule="auto"/>
        <w:rPr>
          <w:rFonts w:ascii="Times New Roman" w:eastAsia="Times New Roman" w:hAnsi="Times New Roman"/>
          <w:sz w:val="28"/>
          <w:szCs w:val="28"/>
          <w:lang w:eastAsia="ru-RU"/>
        </w:rPr>
      </w:pPr>
    </w:p>
    <w:p w:rsidR="008A65F0" w:rsidRPr="00FE5CE5" w:rsidRDefault="008A65F0" w:rsidP="008A65F0">
      <w:pPr>
        <w:pBdr>
          <w:top w:val="single" w:sz="4" w:space="1" w:color="auto"/>
        </w:pBdr>
        <w:spacing w:after="0" w:line="240" w:lineRule="auto"/>
        <w:ind w:left="5443"/>
        <w:jc w:val="center"/>
        <w:rPr>
          <w:rFonts w:ascii="Times New Roman" w:hAnsi="Times New Roman"/>
          <w:color w:val="000000"/>
          <w:sz w:val="16"/>
          <w:szCs w:val="16"/>
        </w:rPr>
      </w:pPr>
      <w:r w:rsidRPr="005413F9">
        <w:rPr>
          <w:rFonts w:ascii="Times New Roman" w:eastAsia="Times New Roman" w:hAnsi="Times New Roman"/>
          <w:sz w:val="16"/>
          <w:szCs w:val="16"/>
          <w:lang w:eastAsia="ru-RU"/>
        </w:rPr>
        <w:lastRenderedPageBreak/>
        <w:t>(подпись уполномоченного должностного лица (лиц), проводившего</w:t>
      </w:r>
      <w:r w:rsidRPr="00F37E31">
        <w:rPr>
          <w:rFonts w:ascii="Times New Roman" w:eastAsia="Times New Roman" w:hAnsi="Times New Roman"/>
          <w:sz w:val="16"/>
          <w:szCs w:val="16"/>
          <w:lang w:eastAsia="ru-RU"/>
        </w:rPr>
        <w:t xml:space="preserve"> проверку)</w:t>
      </w:r>
    </w:p>
    <w:p w:rsidR="008A65F0" w:rsidRPr="006C59E5" w:rsidRDefault="008A65F0" w:rsidP="008A65F0">
      <w:pPr>
        <w:spacing w:after="0"/>
        <w:rPr>
          <w:rFonts w:ascii="Times New Roman" w:hAnsi="Times New Roman" w:cs="Times New Roman"/>
          <w:sz w:val="28"/>
          <w:szCs w:val="28"/>
        </w:rPr>
      </w:pPr>
    </w:p>
    <w:p w:rsidR="008A65F0" w:rsidRDefault="008A65F0" w:rsidP="008A65F0">
      <w:pPr>
        <w:spacing w:after="0"/>
        <w:rPr>
          <w:rFonts w:ascii="Times New Roman" w:hAnsi="Times New Roman" w:cs="Times New Roman"/>
          <w:sz w:val="28"/>
          <w:szCs w:val="28"/>
        </w:rPr>
      </w:pPr>
    </w:p>
    <w:p w:rsidR="008A65F0" w:rsidRDefault="008A65F0" w:rsidP="008A65F0">
      <w:pPr>
        <w:spacing w:after="0"/>
        <w:rPr>
          <w:rFonts w:ascii="Times New Roman" w:hAnsi="Times New Roman" w:cs="Times New Roman"/>
          <w:sz w:val="28"/>
          <w:szCs w:val="28"/>
        </w:rPr>
      </w:pPr>
      <w:r>
        <w:rPr>
          <w:rFonts w:ascii="Times New Roman" w:hAnsi="Times New Roman" w:cs="Times New Roman"/>
          <w:sz w:val="28"/>
          <w:szCs w:val="28"/>
        </w:rPr>
        <w:t>Эксперт Федеральной службы</w:t>
      </w:r>
    </w:p>
    <w:p w:rsidR="008A65F0" w:rsidRDefault="008A65F0" w:rsidP="008A65F0">
      <w:pPr>
        <w:spacing w:after="0"/>
        <w:rPr>
          <w:rFonts w:ascii="Times New Roman" w:hAnsi="Times New Roman" w:cs="Times New Roman"/>
          <w:sz w:val="28"/>
          <w:szCs w:val="28"/>
        </w:rPr>
      </w:pPr>
      <w:r>
        <w:rPr>
          <w:rFonts w:ascii="Times New Roman" w:hAnsi="Times New Roman" w:cs="Times New Roman"/>
          <w:sz w:val="28"/>
          <w:szCs w:val="28"/>
        </w:rPr>
        <w:t>по надзору в сфере здравоохранения                                                Малянов Д.Н.</w:t>
      </w:r>
    </w:p>
    <w:p w:rsidR="008A65F0" w:rsidRDefault="008A65F0" w:rsidP="008A65F0">
      <w:pPr>
        <w:spacing w:after="0"/>
        <w:rPr>
          <w:rFonts w:ascii="Times New Roman" w:hAnsi="Times New Roman" w:cs="Times New Roman"/>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70"/>
        <w:gridCol w:w="340"/>
        <w:gridCol w:w="255"/>
        <w:gridCol w:w="1418"/>
        <w:gridCol w:w="369"/>
        <w:gridCol w:w="316"/>
        <w:gridCol w:w="309"/>
        <w:gridCol w:w="1701"/>
      </w:tblGrid>
      <w:tr w:rsidR="008A65F0" w:rsidRPr="005413F9" w:rsidTr="006309AD">
        <w:trPr>
          <w:jc w:val="right"/>
        </w:trPr>
        <w:tc>
          <w:tcPr>
            <w:tcW w:w="170" w:type="dxa"/>
            <w:tcBorders>
              <w:top w:val="nil"/>
              <w:left w:val="nil"/>
              <w:bottom w:val="nil"/>
              <w:right w:val="nil"/>
            </w:tcBorders>
            <w:vAlign w:val="bottom"/>
          </w:tcPr>
          <w:p w:rsidR="008A65F0" w:rsidRPr="005413F9" w:rsidRDefault="008A65F0" w:rsidP="006309AD">
            <w:pPr>
              <w:spacing w:after="0" w:line="240" w:lineRule="auto"/>
              <w:jc w:val="right"/>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w:t>
            </w:r>
          </w:p>
        </w:tc>
        <w:tc>
          <w:tcPr>
            <w:tcW w:w="340" w:type="dxa"/>
            <w:tcBorders>
              <w:top w:val="nil"/>
              <w:left w:val="nil"/>
              <w:bottom w:val="nil"/>
              <w:right w:val="nil"/>
            </w:tcBorders>
            <w:vAlign w:val="bottom"/>
          </w:tcPr>
          <w:p w:rsidR="008A65F0" w:rsidRPr="005413F9" w:rsidRDefault="008A65F0" w:rsidP="006309AD">
            <w:pPr>
              <w:spacing w:after="0" w:line="240" w:lineRule="auto"/>
              <w:jc w:val="center"/>
              <w:rPr>
                <w:rFonts w:ascii="Times New Roman" w:eastAsia="Times New Roman" w:hAnsi="Times New Roman"/>
                <w:sz w:val="26"/>
                <w:szCs w:val="26"/>
                <w:lang w:eastAsia="ru-RU"/>
              </w:rPr>
            </w:pPr>
          </w:p>
        </w:tc>
        <w:tc>
          <w:tcPr>
            <w:tcW w:w="255" w:type="dxa"/>
            <w:tcBorders>
              <w:top w:val="nil"/>
              <w:left w:val="nil"/>
              <w:bottom w:val="nil"/>
              <w:right w:val="nil"/>
            </w:tcBorders>
            <w:vAlign w:val="bottom"/>
          </w:tcPr>
          <w:p w:rsidR="008A65F0" w:rsidRPr="005413F9" w:rsidRDefault="008A65F0" w:rsidP="006309AD">
            <w:pPr>
              <w:spacing w:after="0" w:line="240" w:lineRule="auto"/>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w:t>
            </w:r>
          </w:p>
        </w:tc>
        <w:tc>
          <w:tcPr>
            <w:tcW w:w="1418" w:type="dxa"/>
            <w:tcBorders>
              <w:top w:val="nil"/>
              <w:left w:val="nil"/>
              <w:bottom w:val="nil"/>
              <w:right w:val="nil"/>
            </w:tcBorders>
            <w:vAlign w:val="bottom"/>
          </w:tcPr>
          <w:p w:rsidR="008A65F0" w:rsidRPr="005413F9" w:rsidRDefault="008A65F0" w:rsidP="006309AD">
            <w:pPr>
              <w:spacing w:after="0" w:line="240" w:lineRule="auto"/>
              <w:jc w:val="center"/>
              <w:rPr>
                <w:rFonts w:ascii="Times New Roman" w:eastAsia="Times New Roman" w:hAnsi="Times New Roman"/>
                <w:sz w:val="26"/>
                <w:szCs w:val="26"/>
                <w:lang w:eastAsia="ru-RU"/>
              </w:rPr>
            </w:pPr>
          </w:p>
        </w:tc>
        <w:tc>
          <w:tcPr>
            <w:tcW w:w="369" w:type="dxa"/>
            <w:tcBorders>
              <w:top w:val="nil"/>
              <w:left w:val="nil"/>
              <w:bottom w:val="nil"/>
              <w:right w:val="nil"/>
            </w:tcBorders>
            <w:vAlign w:val="bottom"/>
          </w:tcPr>
          <w:p w:rsidR="008A65F0" w:rsidRPr="005413F9" w:rsidRDefault="008A65F0" w:rsidP="006309AD">
            <w:pPr>
              <w:spacing w:after="0" w:line="240" w:lineRule="auto"/>
              <w:jc w:val="right"/>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20</w:t>
            </w:r>
          </w:p>
        </w:tc>
        <w:tc>
          <w:tcPr>
            <w:tcW w:w="316" w:type="dxa"/>
            <w:tcBorders>
              <w:top w:val="nil"/>
              <w:left w:val="nil"/>
              <w:bottom w:val="nil"/>
              <w:right w:val="nil"/>
            </w:tcBorders>
            <w:vAlign w:val="bottom"/>
          </w:tcPr>
          <w:p w:rsidR="008A65F0" w:rsidRPr="005413F9" w:rsidRDefault="008A65F0" w:rsidP="006309AD">
            <w:pPr>
              <w:spacing w:after="0" w:line="240" w:lineRule="auto"/>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1</w:t>
            </w:r>
            <w:r>
              <w:rPr>
                <w:rFonts w:ascii="Times New Roman" w:eastAsia="Times New Roman" w:hAnsi="Times New Roman"/>
                <w:sz w:val="26"/>
                <w:szCs w:val="26"/>
                <w:lang w:eastAsia="ru-RU"/>
              </w:rPr>
              <w:t>8</w:t>
            </w:r>
          </w:p>
        </w:tc>
        <w:tc>
          <w:tcPr>
            <w:tcW w:w="309" w:type="dxa"/>
            <w:tcBorders>
              <w:top w:val="nil"/>
              <w:left w:val="nil"/>
              <w:bottom w:val="nil"/>
              <w:right w:val="nil"/>
            </w:tcBorders>
            <w:vAlign w:val="bottom"/>
          </w:tcPr>
          <w:p w:rsidR="008A65F0" w:rsidRPr="005413F9" w:rsidRDefault="008A65F0" w:rsidP="006309AD">
            <w:pPr>
              <w:spacing w:after="0" w:line="240" w:lineRule="auto"/>
              <w:ind w:left="57"/>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г.</w:t>
            </w:r>
          </w:p>
        </w:tc>
        <w:tc>
          <w:tcPr>
            <w:tcW w:w="1701" w:type="dxa"/>
            <w:tcBorders>
              <w:top w:val="nil"/>
              <w:left w:val="nil"/>
              <w:bottom w:val="nil"/>
              <w:right w:val="nil"/>
            </w:tcBorders>
            <w:vAlign w:val="bottom"/>
          </w:tcPr>
          <w:p w:rsidR="008A65F0" w:rsidRPr="005413F9" w:rsidRDefault="008A65F0" w:rsidP="006309AD">
            <w:pPr>
              <w:spacing w:after="0" w:line="240" w:lineRule="auto"/>
              <w:ind w:left="57"/>
              <w:jc w:val="center"/>
              <w:rPr>
                <w:rFonts w:ascii="Times New Roman" w:eastAsia="Times New Roman" w:hAnsi="Times New Roman"/>
                <w:sz w:val="26"/>
                <w:szCs w:val="26"/>
                <w:lang w:eastAsia="ru-RU"/>
              </w:rPr>
            </w:pPr>
          </w:p>
        </w:tc>
      </w:tr>
      <w:tr w:rsidR="008A65F0" w:rsidRPr="005413F9" w:rsidTr="006309AD">
        <w:trPr>
          <w:jc w:val="right"/>
        </w:trPr>
        <w:tc>
          <w:tcPr>
            <w:tcW w:w="170" w:type="dxa"/>
            <w:tcBorders>
              <w:top w:val="nil"/>
              <w:left w:val="nil"/>
              <w:bottom w:val="nil"/>
              <w:right w:val="nil"/>
            </w:tcBorders>
          </w:tcPr>
          <w:p w:rsidR="008A65F0" w:rsidRPr="005413F9" w:rsidRDefault="008A65F0" w:rsidP="006309AD">
            <w:pPr>
              <w:spacing w:after="0" w:line="240" w:lineRule="auto"/>
              <w:jc w:val="right"/>
              <w:rPr>
                <w:rFonts w:ascii="Times New Roman" w:eastAsia="Times New Roman" w:hAnsi="Times New Roman"/>
                <w:sz w:val="16"/>
                <w:szCs w:val="16"/>
                <w:lang w:eastAsia="ru-RU"/>
              </w:rPr>
            </w:pPr>
          </w:p>
        </w:tc>
        <w:tc>
          <w:tcPr>
            <w:tcW w:w="340" w:type="dxa"/>
            <w:tcBorders>
              <w:top w:val="single" w:sz="4" w:space="0" w:color="auto"/>
              <w:left w:val="nil"/>
              <w:bottom w:val="nil"/>
              <w:right w:val="nil"/>
            </w:tcBorders>
          </w:tcPr>
          <w:p w:rsidR="008A65F0" w:rsidRPr="005413F9" w:rsidRDefault="008A65F0" w:rsidP="006309AD">
            <w:pPr>
              <w:spacing w:after="0" w:line="240" w:lineRule="auto"/>
              <w:jc w:val="center"/>
              <w:rPr>
                <w:rFonts w:ascii="Times New Roman" w:eastAsia="Times New Roman" w:hAnsi="Times New Roman"/>
                <w:sz w:val="16"/>
                <w:szCs w:val="16"/>
                <w:lang w:eastAsia="ru-RU"/>
              </w:rPr>
            </w:pPr>
          </w:p>
        </w:tc>
        <w:tc>
          <w:tcPr>
            <w:tcW w:w="255" w:type="dxa"/>
            <w:tcBorders>
              <w:top w:val="nil"/>
              <w:left w:val="nil"/>
              <w:bottom w:val="nil"/>
              <w:right w:val="nil"/>
            </w:tcBorders>
          </w:tcPr>
          <w:p w:rsidR="008A65F0" w:rsidRPr="005413F9" w:rsidRDefault="008A65F0" w:rsidP="006309AD">
            <w:pPr>
              <w:spacing w:after="0" w:line="240" w:lineRule="auto"/>
              <w:rPr>
                <w:rFonts w:ascii="Times New Roman" w:eastAsia="Times New Roman" w:hAnsi="Times New Roman"/>
                <w:sz w:val="16"/>
                <w:szCs w:val="16"/>
                <w:lang w:eastAsia="ru-RU"/>
              </w:rPr>
            </w:pPr>
          </w:p>
        </w:tc>
        <w:tc>
          <w:tcPr>
            <w:tcW w:w="1418" w:type="dxa"/>
            <w:tcBorders>
              <w:top w:val="single" w:sz="4" w:space="0" w:color="auto"/>
              <w:left w:val="nil"/>
              <w:bottom w:val="nil"/>
              <w:right w:val="nil"/>
            </w:tcBorders>
          </w:tcPr>
          <w:p w:rsidR="008A65F0" w:rsidRPr="005413F9" w:rsidRDefault="008A65F0" w:rsidP="006309AD">
            <w:pPr>
              <w:spacing w:after="0" w:line="240" w:lineRule="auto"/>
              <w:jc w:val="center"/>
              <w:rPr>
                <w:rFonts w:ascii="Times New Roman" w:eastAsia="Times New Roman" w:hAnsi="Times New Roman"/>
                <w:sz w:val="16"/>
                <w:szCs w:val="16"/>
                <w:lang w:eastAsia="ru-RU"/>
              </w:rPr>
            </w:pPr>
          </w:p>
        </w:tc>
        <w:tc>
          <w:tcPr>
            <w:tcW w:w="369" w:type="dxa"/>
            <w:tcBorders>
              <w:top w:val="nil"/>
              <w:left w:val="nil"/>
              <w:bottom w:val="nil"/>
              <w:right w:val="nil"/>
            </w:tcBorders>
          </w:tcPr>
          <w:p w:rsidR="008A65F0" w:rsidRPr="005413F9" w:rsidRDefault="008A65F0" w:rsidP="006309AD">
            <w:pPr>
              <w:spacing w:after="0" w:line="240" w:lineRule="auto"/>
              <w:jc w:val="right"/>
              <w:rPr>
                <w:rFonts w:ascii="Times New Roman" w:eastAsia="Times New Roman" w:hAnsi="Times New Roman"/>
                <w:sz w:val="16"/>
                <w:szCs w:val="16"/>
                <w:lang w:eastAsia="ru-RU"/>
              </w:rPr>
            </w:pPr>
          </w:p>
        </w:tc>
        <w:tc>
          <w:tcPr>
            <w:tcW w:w="316" w:type="dxa"/>
            <w:tcBorders>
              <w:top w:val="single" w:sz="4" w:space="0" w:color="auto"/>
              <w:left w:val="nil"/>
              <w:bottom w:val="nil"/>
              <w:right w:val="nil"/>
            </w:tcBorders>
          </w:tcPr>
          <w:p w:rsidR="008A65F0" w:rsidRPr="005413F9" w:rsidRDefault="008A65F0" w:rsidP="006309AD">
            <w:pPr>
              <w:spacing w:after="0" w:line="240" w:lineRule="auto"/>
              <w:rPr>
                <w:rFonts w:ascii="Times New Roman" w:eastAsia="Times New Roman" w:hAnsi="Times New Roman"/>
                <w:sz w:val="16"/>
                <w:szCs w:val="16"/>
                <w:lang w:eastAsia="ru-RU"/>
              </w:rPr>
            </w:pPr>
          </w:p>
        </w:tc>
        <w:tc>
          <w:tcPr>
            <w:tcW w:w="309" w:type="dxa"/>
            <w:tcBorders>
              <w:top w:val="nil"/>
              <w:left w:val="nil"/>
              <w:bottom w:val="nil"/>
              <w:right w:val="nil"/>
            </w:tcBorders>
          </w:tcPr>
          <w:p w:rsidR="008A65F0" w:rsidRPr="005413F9" w:rsidRDefault="008A65F0" w:rsidP="006309AD">
            <w:pPr>
              <w:spacing w:after="0" w:line="240" w:lineRule="auto"/>
              <w:ind w:left="57"/>
              <w:rPr>
                <w:rFonts w:ascii="Times New Roman" w:eastAsia="Times New Roman" w:hAnsi="Times New Roman"/>
                <w:sz w:val="16"/>
                <w:szCs w:val="16"/>
                <w:lang w:eastAsia="ru-RU"/>
              </w:rPr>
            </w:pPr>
          </w:p>
        </w:tc>
        <w:tc>
          <w:tcPr>
            <w:tcW w:w="1701" w:type="dxa"/>
            <w:tcBorders>
              <w:top w:val="single" w:sz="4" w:space="0" w:color="auto"/>
              <w:left w:val="nil"/>
              <w:bottom w:val="nil"/>
              <w:right w:val="nil"/>
            </w:tcBorders>
          </w:tcPr>
          <w:p w:rsidR="008A65F0" w:rsidRPr="005413F9" w:rsidRDefault="008A65F0" w:rsidP="006309AD">
            <w:pPr>
              <w:spacing w:after="0" w:line="240" w:lineRule="auto"/>
              <w:ind w:left="57"/>
              <w:jc w:val="center"/>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(подпись)</w:t>
            </w:r>
          </w:p>
        </w:tc>
      </w:tr>
    </w:tbl>
    <w:p w:rsidR="008A65F0" w:rsidRPr="006C59E5" w:rsidRDefault="008A65F0" w:rsidP="008A65F0">
      <w:pPr>
        <w:spacing w:after="0"/>
        <w:rPr>
          <w:rFonts w:ascii="Times New Roman" w:hAnsi="Times New Roman" w:cs="Times New Roman"/>
          <w:sz w:val="28"/>
          <w:szCs w:val="28"/>
        </w:rPr>
      </w:pPr>
    </w:p>
    <w:p w:rsidR="00487D7E" w:rsidRPr="00487D7E" w:rsidRDefault="00487D7E" w:rsidP="00487D7E">
      <w:pPr>
        <w:pStyle w:val="a7"/>
        <w:rPr>
          <w:rFonts w:ascii="Times New Roman" w:hAnsi="Times New Roman" w:cs="Times New Roman"/>
          <w:sz w:val="28"/>
          <w:szCs w:val="28"/>
        </w:rPr>
      </w:pPr>
    </w:p>
    <w:sectPr w:rsidR="00487D7E" w:rsidRPr="00487D7E" w:rsidSect="00D97927">
      <w:footerReference w:type="default" r:id="rId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BEA" w:rsidRDefault="001A5BEA" w:rsidP="009D48A0">
      <w:pPr>
        <w:spacing w:after="0" w:line="240" w:lineRule="auto"/>
      </w:pPr>
      <w:r>
        <w:separator/>
      </w:r>
    </w:p>
  </w:endnote>
  <w:endnote w:type="continuationSeparator" w:id="0">
    <w:p w:rsidR="001A5BEA" w:rsidRDefault="001A5BEA" w:rsidP="009D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96">
    <w:altName w:val="Calibri"/>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EC9" w:rsidRPr="004D5799" w:rsidRDefault="007B3EC9">
    <w:pPr>
      <w:pStyle w:val="a5"/>
      <w:jc w:val="center"/>
      <w:rPr>
        <w:sz w:val="16"/>
        <w:szCs w:val="16"/>
      </w:rPr>
    </w:pPr>
    <w:r w:rsidRPr="004D5799">
      <w:rPr>
        <w:sz w:val="16"/>
        <w:szCs w:val="16"/>
      </w:rPr>
      <w:fldChar w:fldCharType="begin"/>
    </w:r>
    <w:r w:rsidRPr="004D5799">
      <w:rPr>
        <w:sz w:val="16"/>
        <w:szCs w:val="16"/>
      </w:rPr>
      <w:instrText>PAGE   \* MERGEFORMAT</w:instrText>
    </w:r>
    <w:r w:rsidRPr="004D5799">
      <w:rPr>
        <w:sz w:val="16"/>
        <w:szCs w:val="16"/>
      </w:rPr>
      <w:fldChar w:fldCharType="separate"/>
    </w:r>
    <w:r>
      <w:rPr>
        <w:noProof/>
        <w:sz w:val="16"/>
        <w:szCs w:val="16"/>
      </w:rPr>
      <w:t>16</w:t>
    </w:r>
    <w:r w:rsidRPr="004D5799">
      <w:rPr>
        <w:sz w:val="16"/>
        <w:szCs w:val="16"/>
      </w:rPr>
      <w:fldChar w:fldCharType="end"/>
    </w:r>
  </w:p>
  <w:p w:rsidR="007B3EC9" w:rsidRDefault="007B3E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BEA" w:rsidRDefault="001A5BEA" w:rsidP="009D48A0">
      <w:pPr>
        <w:spacing w:after="0" w:line="240" w:lineRule="auto"/>
      </w:pPr>
      <w:r>
        <w:separator/>
      </w:r>
    </w:p>
  </w:footnote>
  <w:footnote w:type="continuationSeparator" w:id="0">
    <w:p w:rsidR="001A5BEA" w:rsidRDefault="001A5BEA" w:rsidP="009D48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AF4"/>
    <w:rsid w:val="0001029B"/>
    <w:rsid w:val="00035A71"/>
    <w:rsid w:val="00040949"/>
    <w:rsid w:val="000614FB"/>
    <w:rsid w:val="000654DB"/>
    <w:rsid w:val="000848C8"/>
    <w:rsid w:val="000C0273"/>
    <w:rsid w:val="000C39EF"/>
    <w:rsid w:val="000C5E99"/>
    <w:rsid w:val="000C66B8"/>
    <w:rsid w:val="000C6862"/>
    <w:rsid w:val="000D0A9E"/>
    <w:rsid w:val="000D28DB"/>
    <w:rsid w:val="00104F8A"/>
    <w:rsid w:val="00105549"/>
    <w:rsid w:val="001065C8"/>
    <w:rsid w:val="00112D39"/>
    <w:rsid w:val="00122138"/>
    <w:rsid w:val="00122B9A"/>
    <w:rsid w:val="001341BE"/>
    <w:rsid w:val="0018081F"/>
    <w:rsid w:val="00187D3D"/>
    <w:rsid w:val="001913A6"/>
    <w:rsid w:val="00191B77"/>
    <w:rsid w:val="001979C3"/>
    <w:rsid w:val="001A290E"/>
    <w:rsid w:val="001A5BEA"/>
    <w:rsid w:val="001B362F"/>
    <w:rsid w:val="001C5B7D"/>
    <w:rsid w:val="001D4937"/>
    <w:rsid w:val="001E4110"/>
    <w:rsid w:val="001E62A8"/>
    <w:rsid w:val="001F1D66"/>
    <w:rsid w:val="00201D16"/>
    <w:rsid w:val="00203603"/>
    <w:rsid w:val="002144B1"/>
    <w:rsid w:val="00233BBA"/>
    <w:rsid w:val="0024244A"/>
    <w:rsid w:val="00252401"/>
    <w:rsid w:val="002558EA"/>
    <w:rsid w:val="00255FAB"/>
    <w:rsid w:val="00263A75"/>
    <w:rsid w:val="00263CD7"/>
    <w:rsid w:val="002663A4"/>
    <w:rsid w:val="002757C8"/>
    <w:rsid w:val="00275EB7"/>
    <w:rsid w:val="002836AE"/>
    <w:rsid w:val="002A745E"/>
    <w:rsid w:val="002D4982"/>
    <w:rsid w:val="002E49DF"/>
    <w:rsid w:val="002F093E"/>
    <w:rsid w:val="00335A98"/>
    <w:rsid w:val="00350AF4"/>
    <w:rsid w:val="00377554"/>
    <w:rsid w:val="003918CD"/>
    <w:rsid w:val="003A43EC"/>
    <w:rsid w:val="003A4E45"/>
    <w:rsid w:val="003A591D"/>
    <w:rsid w:val="003B5778"/>
    <w:rsid w:val="003C2CAB"/>
    <w:rsid w:val="003C44CA"/>
    <w:rsid w:val="003F0580"/>
    <w:rsid w:val="003F6369"/>
    <w:rsid w:val="00402988"/>
    <w:rsid w:val="00405C6E"/>
    <w:rsid w:val="004064B1"/>
    <w:rsid w:val="00410EAB"/>
    <w:rsid w:val="00432DE8"/>
    <w:rsid w:val="0043486B"/>
    <w:rsid w:val="00436373"/>
    <w:rsid w:val="004526FA"/>
    <w:rsid w:val="00456FE1"/>
    <w:rsid w:val="00471C21"/>
    <w:rsid w:val="00487D7E"/>
    <w:rsid w:val="00487DE5"/>
    <w:rsid w:val="00491736"/>
    <w:rsid w:val="00492DDB"/>
    <w:rsid w:val="00493CB6"/>
    <w:rsid w:val="004944B2"/>
    <w:rsid w:val="004B2733"/>
    <w:rsid w:val="004C4A8B"/>
    <w:rsid w:val="004D127C"/>
    <w:rsid w:val="004D5799"/>
    <w:rsid w:val="004D6BE7"/>
    <w:rsid w:val="004E46CC"/>
    <w:rsid w:val="004F67AB"/>
    <w:rsid w:val="0050046E"/>
    <w:rsid w:val="00511C30"/>
    <w:rsid w:val="005201AE"/>
    <w:rsid w:val="00534592"/>
    <w:rsid w:val="0053498A"/>
    <w:rsid w:val="005365CB"/>
    <w:rsid w:val="00536EFD"/>
    <w:rsid w:val="0057148B"/>
    <w:rsid w:val="00571E20"/>
    <w:rsid w:val="00577696"/>
    <w:rsid w:val="00581B40"/>
    <w:rsid w:val="005826A4"/>
    <w:rsid w:val="005849FB"/>
    <w:rsid w:val="005918B6"/>
    <w:rsid w:val="00595119"/>
    <w:rsid w:val="005D0272"/>
    <w:rsid w:val="005D0314"/>
    <w:rsid w:val="005D1D00"/>
    <w:rsid w:val="005E192E"/>
    <w:rsid w:val="005E5B6F"/>
    <w:rsid w:val="00600EB5"/>
    <w:rsid w:val="00625B51"/>
    <w:rsid w:val="00644E3D"/>
    <w:rsid w:val="00651EA3"/>
    <w:rsid w:val="0066001E"/>
    <w:rsid w:val="00663F03"/>
    <w:rsid w:val="006726AC"/>
    <w:rsid w:val="006841F0"/>
    <w:rsid w:val="006915E7"/>
    <w:rsid w:val="00695EA6"/>
    <w:rsid w:val="006B5E2E"/>
    <w:rsid w:val="006B75F6"/>
    <w:rsid w:val="006C16FC"/>
    <w:rsid w:val="006C3586"/>
    <w:rsid w:val="006D2429"/>
    <w:rsid w:val="006F3BF5"/>
    <w:rsid w:val="006F6056"/>
    <w:rsid w:val="00720702"/>
    <w:rsid w:val="00722F84"/>
    <w:rsid w:val="00737B5D"/>
    <w:rsid w:val="007433E5"/>
    <w:rsid w:val="007531D4"/>
    <w:rsid w:val="00754262"/>
    <w:rsid w:val="00755AF6"/>
    <w:rsid w:val="0076603C"/>
    <w:rsid w:val="00766E34"/>
    <w:rsid w:val="0077007E"/>
    <w:rsid w:val="00774AAD"/>
    <w:rsid w:val="00781DF5"/>
    <w:rsid w:val="007A07D9"/>
    <w:rsid w:val="007A0A79"/>
    <w:rsid w:val="007B26D7"/>
    <w:rsid w:val="007B3EC9"/>
    <w:rsid w:val="007C5E39"/>
    <w:rsid w:val="007F283D"/>
    <w:rsid w:val="007F3D9A"/>
    <w:rsid w:val="007F6EF6"/>
    <w:rsid w:val="00804A2C"/>
    <w:rsid w:val="00840A37"/>
    <w:rsid w:val="00851E20"/>
    <w:rsid w:val="00853743"/>
    <w:rsid w:val="00872EDB"/>
    <w:rsid w:val="008779B7"/>
    <w:rsid w:val="0088456A"/>
    <w:rsid w:val="00885858"/>
    <w:rsid w:val="00895660"/>
    <w:rsid w:val="008A11C8"/>
    <w:rsid w:val="008A65F0"/>
    <w:rsid w:val="008B0187"/>
    <w:rsid w:val="008C31BF"/>
    <w:rsid w:val="008E28B6"/>
    <w:rsid w:val="008E645E"/>
    <w:rsid w:val="008E6771"/>
    <w:rsid w:val="008F6667"/>
    <w:rsid w:val="00903839"/>
    <w:rsid w:val="00906FAA"/>
    <w:rsid w:val="00910D5F"/>
    <w:rsid w:val="00943538"/>
    <w:rsid w:val="0094461F"/>
    <w:rsid w:val="009556B5"/>
    <w:rsid w:val="00961F7B"/>
    <w:rsid w:val="009661FE"/>
    <w:rsid w:val="009775AA"/>
    <w:rsid w:val="00983546"/>
    <w:rsid w:val="00987AFF"/>
    <w:rsid w:val="0099118E"/>
    <w:rsid w:val="009A1CCE"/>
    <w:rsid w:val="009A534C"/>
    <w:rsid w:val="009B415A"/>
    <w:rsid w:val="009B5202"/>
    <w:rsid w:val="009B5E81"/>
    <w:rsid w:val="009C54F2"/>
    <w:rsid w:val="009D0864"/>
    <w:rsid w:val="009D390C"/>
    <w:rsid w:val="009D48A0"/>
    <w:rsid w:val="009E155C"/>
    <w:rsid w:val="009E1EAE"/>
    <w:rsid w:val="009E60E4"/>
    <w:rsid w:val="009F5765"/>
    <w:rsid w:val="00A01077"/>
    <w:rsid w:val="00A2663A"/>
    <w:rsid w:val="00A306EB"/>
    <w:rsid w:val="00A3084C"/>
    <w:rsid w:val="00A336D2"/>
    <w:rsid w:val="00A43D91"/>
    <w:rsid w:val="00A44A1E"/>
    <w:rsid w:val="00A55908"/>
    <w:rsid w:val="00A62B95"/>
    <w:rsid w:val="00A65095"/>
    <w:rsid w:val="00A703A8"/>
    <w:rsid w:val="00A73D82"/>
    <w:rsid w:val="00A76283"/>
    <w:rsid w:val="00A869E0"/>
    <w:rsid w:val="00A93E04"/>
    <w:rsid w:val="00AB03D3"/>
    <w:rsid w:val="00AB2EEA"/>
    <w:rsid w:val="00AB5422"/>
    <w:rsid w:val="00AC372B"/>
    <w:rsid w:val="00AD78FE"/>
    <w:rsid w:val="00B15D04"/>
    <w:rsid w:val="00B1634B"/>
    <w:rsid w:val="00B245C7"/>
    <w:rsid w:val="00B267A3"/>
    <w:rsid w:val="00B26D01"/>
    <w:rsid w:val="00B30178"/>
    <w:rsid w:val="00B46D4D"/>
    <w:rsid w:val="00B54629"/>
    <w:rsid w:val="00B56F39"/>
    <w:rsid w:val="00B70C46"/>
    <w:rsid w:val="00B76879"/>
    <w:rsid w:val="00B8281F"/>
    <w:rsid w:val="00B82FEB"/>
    <w:rsid w:val="00B853E8"/>
    <w:rsid w:val="00B8729A"/>
    <w:rsid w:val="00BB5981"/>
    <w:rsid w:val="00BC49FF"/>
    <w:rsid w:val="00BD2DDF"/>
    <w:rsid w:val="00BF2C90"/>
    <w:rsid w:val="00C02084"/>
    <w:rsid w:val="00C143E2"/>
    <w:rsid w:val="00C175C8"/>
    <w:rsid w:val="00C32853"/>
    <w:rsid w:val="00C40293"/>
    <w:rsid w:val="00C40F7D"/>
    <w:rsid w:val="00C52E3B"/>
    <w:rsid w:val="00C753B4"/>
    <w:rsid w:val="00C77834"/>
    <w:rsid w:val="00C81F8F"/>
    <w:rsid w:val="00C84B17"/>
    <w:rsid w:val="00C97BD8"/>
    <w:rsid w:val="00CA114A"/>
    <w:rsid w:val="00CA210D"/>
    <w:rsid w:val="00CA3F9D"/>
    <w:rsid w:val="00CA5576"/>
    <w:rsid w:val="00CA61AF"/>
    <w:rsid w:val="00CB1E5C"/>
    <w:rsid w:val="00CB3E37"/>
    <w:rsid w:val="00CC6772"/>
    <w:rsid w:val="00CD1B1B"/>
    <w:rsid w:val="00CE270A"/>
    <w:rsid w:val="00D048F9"/>
    <w:rsid w:val="00D20067"/>
    <w:rsid w:val="00D24698"/>
    <w:rsid w:val="00D27302"/>
    <w:rsid w:val="00D4169D"/>
    <w:rsid w:val="00D422E2"/>
    <w:rsid w:val="00D51D30"/>
    <w:rsid w:val="00D6532F"/>
    <w:rsid w:val="00D74E7A"/>
    <w:rsid w:val="00D77BBF"/>
    <w:rsid w:val="00D842EA"/>
    <w:rsid w:val="00D870C8"/>
    <w:rsid w:val="00D913D6"/>
    <w:rsid w:val="00D96848"/>
    <w:rsid w:val="00D97927"/>
    <w:rsid w:val="00DA0C9B"/>
    <w:rsid w:val="00DB250F"/>
    <w:rsid w:val="00DB25F3"/>
    <w:rsid w:val="00DB5A76"/>
    <w:rsid w:val="00DE3E13"/>
    <w:rsid w:val="00DE511B"/>
    <w:rsid w:val="00E01260"/>
    <w:rsid w:val="00E02724"/>
    <w:rsid w:val="00E04993"/>
    <w:rsid w:val="00E13538"/>
    <w:rsid w:val="00E14C98"/>
    <w:rsid w:val="00E20A28"/>
    <w:rsid w:val="00E41C89"/>
    <w:rsid w:val="00E5304C"/>
    <w:rsid w:val="00E546E8"/>
    <w:rsid w:val="00E556A4"/>
    <w:rsid w:val="00E57DC9"/>
    <w:rsid w:val="00E70DA2"/>
    <w:rsid w:val="00E71129"/>
    <w:rsid w:val="00E731B8"/>
    <w:rsid w:val="00E802CE"/>
    <w:rsid w:val="00E82568"/>
    <w:rsid w:val="00E85C20"/>
    <w:rsid w:val="00E85F71"/>
    <w:rsid w:val="00E952EB"/>
    <w:rsid w:val="00EA113D"/>
    <w:rsid w:val="00EA347F"/>
    <w:rsid w:val="00EB101B"/>
    <w:rsid w:val="00EC4A33"/>
    <w:rsid w:val="00ED79F9"/>
    <w:rsid w:val="00EF062B"/>
    <w:rsid w:val="00F05A6A"/>
    <w:rsid w:val="00F14EAA"/>
    <w:rsid w:val="00F224ED"/>
    <w:rsid w:val="00F301B6"/>
    <w:rsid w:val="00F30ED8"/>
    <w:rsid w:val="00F44420"/>
    <w:rsid w:val="00F4737A"/>
    <w:rsid w:val="00F6327A"/>
    <w:rsid w:val="00F6643F"/>
    <w:rsid w:val="00F709F2"/>
    <w:rsid w:val="00F71F95"/>
    <w:rsid w:val="00F73749"/>
    <w:rsid w:val="00F7785D"/>
    <w:rsid w:val="00F81AF5"/>
    <w:rsid w:val="00F82C21"/>
    <w:rsid w:val="00F85F59"/>
    <w:rsid w:val="00FA7FDE"/>
    <w:rsid w:val="00FE0139"/>
    <w:rsid w:val="00FF0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FBFC"/>
  <w15:chartTrackingRefBased/>
  <w15:docId w15:val="{DCB8FCC0-AA38-4065-8471-36DD3326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3A75"/>
    <w:pPr>
      <w:suppressAutoHyphens/>
      <w:spacing w:after="160" w:line="259" w:lineRule="auto"/>
    </w:pPr>
    <w:rPr>
      <w:rFonts w:eastAsia="SimSun" w:cs="font396"/>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283"/>
    <w:pPr>
      <w:suppressAutoHyphens/>
      <w:spacing w:line="100" w:lineRule="atLeast"/>
    </w:pPr>
    <w:rPr>
      <w:rFonts w:ascii="Times New Roman" w:eastAsia="SimSun" w:hAnsi="Times New Roman"/>
      <w:sz w:val="28"/>
      <w:szCs w:val="28"/>
      <w:lang w:eastAsia="ar-SA"/>
    </w:rPr>
  </w:style>
  <w:style w:type="paragraph" w:styleId="a3">
    <w:name w:val="header"/>
    <w:basedOn w:val="a"/>
    <w:link w:val="a4"/>
    <w:uiPriority w:val="99"/>
    <w:unhideWhenUsed/>
    <w:rsid w:val="009D48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48A0"/>
    <w:rPr>
      <w:rFonts w:ascii="Calibri" w:eastAsia="SimSun" w:hAnsi="Calibri" w:cs="font396"/>
      <w:lang w:eastAsia="ar-SA"/>
    </w:rPr>
  </w:style>
  <w:style w:type="paragraph" w:styleId="a5">
    <w:name w:val="footer"/>
    <w:basedOn w:val="a"/>
    <w:link w:val="a6"/>
    <w:unhideWhenUsed/>
    <w:rsid w:val="009D48A0"/>
    <w:pPr>
      <w:tabs>
        <w:tab w:val="center" w:pos="4677"/>
        <w:tab w:val="right" w:pos="9355"/>
      </w:tabs>
      <w:spacing w:after="0" w:line="240" w:lineRule="auto"/>
    </w:pPr>
  </w:style>
  <w:style w:type="character" w:customStyle="1" w:styleId="a6">
    <w:name w:val="Нижний колонтитул Знак"/>
    <w:basedOn w:val="a0"/>
    <w:link w:val="a5"/>
    <w:rsid w:val="009D48A0"/>
    <w:rPr>
      <w:rFonts w:ascii="Calibri" w:eastAsia="SimSun" w:hAnsi="Calibri" w:cs="font396"/>
      <w:lang w:eastAsia="ar-SA"/>
    </w:rPr>
  </w:style>
  <w:style w:type="paragraph" w:styleId="a7">
    <w:name w:val="No Spacing"/>
    <w:uiPriority w:val="1"/>
    <w:qFormat/>
    <w:rsid w:val="004D5799"/>
    <w:pPr>
      <w:suppressAutoHyphens/>
    </w:pPr>
    <w:rPr>
      <w:rFonts w:eastAsia="SimSun" w:cs="font396"/>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15971">
      <w:bodyDiv w:val="1"/>
      <w:marLeft w:val="0"/>
      <w:marRight w:val="0"/>
      <w:marTop w:val="0"/>
      <w:marBottom w:val="0"/>
      <w:divBdr>
        <w:top w:val="none" w:sz="0" w:space="0" w:color="auto"/>
        <w:left w:val="none" w:sz="0" w:space="0" w:color="auto"/>
        <w:bottom w:val="none" w:sz="0" w:space="0" w:color="auto"/>
        <w:right w:val="none" w:sz="0" w:space="0" w:color="auto"/>
      </w:divBdr>
    </w:div>
    <w:div w:id="17054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20</Pages>
  <Words>7416</Words>
  <Characters>42274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Малянов</dc:creator>
  <cp:keywords/>
  <cp:lastModifiedBy>Дмитрий Малянов</cp:lastModifiedBy>
  <cp:revision>34</cp:revision>
  <cp:lastPrinted>2018-03-10T11:22:00Z</cp:lastPrinted>
  <dcterms:created xsi:type="dcterms:W3CDTF">2018-05-31T20:13:00Z</dcterms:created>
  <dcterms:modified xsi:type="dcterms:W3CDTF">2018-06-01T14:51:00Z</dcterms:modified>
</cp:coreProperties>
</file>